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02" w:rsidRPr="00445B07" w:rsidRDefault="00451C34" w:rsidP="00FE2B6E">
      <w:pPr>
        <w:pStyle w:val="a5"/>
        <w:ind w:left="6237"/>
        <w:rPr>
          <w:color w:val="FFFFFF" w:themeColor="background1"/>
        </w:rPr>
      </w:pPr>
      <w:r w:rsidRPr="00445B07">
        <w:rPr>
          <w:color w:val="FFFFFF" w:themeColor="background1"/>
        </w:rPr>
        <w:t xml:space="preserve">Приложение № </w:t>
      </w:r>
      <w:r w:rsidR="00560C43" w:rsidRPr="00445B07">
        <w:rPr>
          <w:color w:val="FFFFFF" w:themeColor="background1"/>
        </w:rPr>
        <w:t>1</w:t>
      </w:r>
    </w:p>
    <w:p w:rsidR="000F6802" w:rsidRPr="00445B07" w:rsidRDefault="000F6802" w:rsidP="00FE2B6E">
      <w:pPr>
        <w:pStyle w:val="a5"/>
        <w:tabs>
          <w:tab w:val="left" w:leader="underscore" w:pos="9675"/>
        </w:tabs>
        <w:ind w:left="6237"/>
        <w:rPr>
          <w:color w:val="FFFFFF" w:themeColor="background1"/>
        </w:rPr>
      </w:pPr>
      <w:r w:rsidRPr="00445B07">
        <w:rPr>
          <w:color w:val="FFFFFF" w:themeColor="background1"/>
        </w:rPr>
        <w:t>к Приказу от</w:t>
      </w:r>
      <w:r w:rsidR="008C481E" w:rsidRPr="00445B07">
        <w:rPr>
          <w:color w:val="FFFFFF" w:themeColor="background1"/>
        </w:rPr>
        <w:t>27.06.2014</w:t>
      </w:r>
      <w:r w:rsidRPr="00445B07">
        <w:rPr>
          <w:color w:val="FFFFFF" w:themeColor="background1"/>
        </w:rPr>
        <w:t xml:space="preserve"> г.  №</w:t>
      </w:r>
      <w:r w:rsidR="008C481E" w:rsidRPr="00445B07">
        <w:rPr>
          <w:color w:val="FFFFFF" w:themeColor="background1"/>
        </w:rPr>
        <w:t>203</w:t>
      </w:r>
    </w:p>
    <w:p w:rsidR="00451C34" w:rsidRPr="00FD10C9" w:rsidRDefault="00451C34" w:rsidP="00FE2B6E">
      <w:pPr>
        <w:suppressAutoHyphens/>
        <w:spacing w:before="120" w:after="120"/>
        <w:contextualSpacing/>
        <w:jc w:val="center"/>
        <w:outlineLvl w:val="0"/>
        <w:rPr>
          <w:b/>
          <w:sz w:val="20"/>
          <w:szCs w:val="20"/>
        </w:rPr>
      </w:pPr>
      <w:r w:rsidRPr="00FD10C9">
        <w:rPr>
          <w:b/>
          <w:sz w:val="20"/>
          <w:szCs w:val="20"/>
        </w:rPr>
        <w:t>ДОПОЛНИТЕЛЬНОЕ СОГЛАШЕНИЕ №</w:t>
      </w:r>
      <w:r w:rsidR="00B21FDA" w:rsidRPr="00FD10C9">
        <w:rPr>
          <w:b/>
          <w:sz w:val="20"/>
          <w:szCs w:val="20"/>
        </w:rPr>
        <w:fldChar w:fldCharType="begin">
          <w:ffData>
            <w:name w:val="ТекстовоеПоле1"/>
            <w:enabled/>
            <w:calcOnExit w:val="0"/>
            <w:textInput>
              <w:default w:val="__________"/>
            </w:textInput>
          </w:ffData>
        </w:fldChar>
      </w:r>
      <w:bookmarkStart w:id="0" w:name="ТекстовоеПоле1"/>
      <w:r w:rsidRPr="00FD10C9">
        <w:rPr>
          <w:b/>
          <w:sz w:val="20"/>
          <w:szCs w:val="20"/>
        </w:rPr>
        <w:instrText xml:space="preserve"> FORMTEXT </w:instrText>
      </w:r>
      <w:r w:rsidR="00B21FDA" w:rsidRPr="00FD10C9">
        <w:rPr>
          <w:b/>
          <w:sz w:val="20"/>
          <w:szCs w:val="20"/>
        </w:rPr>
      </w:r>
      <w:r w:rsidR="00B21FDA" w:rsidRPr="00FD10C9">
        <w:rPr>
          <w:b/>
          <w:sz w:val="20"/>
          <w:szCs w:val="20"/>
        </w:rPr>
        <w:fldChar w:fldCharType="separate"/>
      </w:r>
      <w:r w:rsidRPr="00FD10C9">
        <w:rPr>
          <w:b/>
          <w:sz w:val="20"/>
          <w:szCs w:val="20"/>
        </w:rPr>
        <w:t>__________</w:t>
      </w:r>
      <w:r w:rsidR="00B21FDA" w:rsidRPr="00FD10C9">
        <w:rPr>
          <w:b/>
          <w:sz w:val="20"/>
          <w:szCs w:val="20"/>
        </w:rPr>
        <w:fldChar w:fldCharType="end"/>
      </w:r>
      <w:bookmarkEnd w:id="0"/>
      <w:r w:rsidRPr="00FD10C9">
        <w:rPr>
          <w:b/>
          <w:sz w:val="20"/>
          <w:szCs w:val="20"/>
        </w:rPr>
        <w:t xml:space="preserve"> BZ</w:t>
      </w:r>
    </w:p>
    <w:p w:rsidR="00451C34" w:rsidRPr="00FD10C9" w:rsidRDefault="00451C34" w:rsidP="00FE2B6E">
      <w:pPr>
        <w:suppressAutoHyphens/>
        <w:spacing w:before="120" w:after="120"/>
        <w:contextualSpacing/>
        <w:jc w:val="center"/>
        <w:outlineLvl w:val="0"/>
        <w:rPr>
          <w:b/>
          <w:sz w:val="20"/>
          <w:szCs w:val="20"/>
        </w:rPr>
      </w:pPr>
      <w:r w:rsidRPr="00FD10C9">
        <w:rPr>
          <w:b/>
          <w:sz w:val="20"/>
          <w:szCs w:val="20"/>
        </w:rPr>
        <w:t>К ДОГОВ</w:t>
      </w:r>
      <w:smartTag w:uri="urn:schemas-microsoft-com:office:smarttags" w:element="PersonName">
        <w:r w:rsidRPr="00FD10C9">
          <w:rPr>
            <w:b/>
            <w:sz w:val="20"/>
            <w:szCs w:val="20"/>
          </w:rPr>
          <w:t>ОР</w:t>
        </w:r>
      </w:smartTag>
      <w:r w:rsidRPr="00FD10C9">
        <w:rPr>
          <w:b/>
          <w:sz w:val="20"/>
          <w:szCs w:val="20"/>
        </w:rPr>
        <w:t xml:space="preserve">У НА ОКАЗАНИЕ УСЛУГ СВЯЗИ </w:t>
      </w:r>
    </w:p>
    <w:p w:rsidR="00451C34" w:rsidRPr="00FD10C9" w:rsidRDefault="00451C34" w:rsidP="00FE2B6E">
      <w:pPr>
        <w:suppressAutoHyphens/>
        <w:spacing w:before="120" w:after="120"/>
        <w:contextualSpacing/>
        <w:jc w:val="center"/>
        <w:outlineLvl w:val="0"/>
        <w:rPr>
          <w:b/>
          <w:sz w:val="20"/>
          <w:szCs w:val="20"/>
        </w:rPr>
      </w:pPr>
      <w:r w:rsidRPr="00FD10C9">
        <w:rPr>
          <w:b/>
          <w:sz w:val="20"/>
          <w:szCs w:val="20"/>
        </w:rPr>
        <w:t>№</w:t>
      </w:r>
      <w:r w:rsidR="00B21FDA" w:rsidRPr="00FD10C9">
        <w:rPr>
          <w:b/>
          <w:sz w:val="20"/>
          <w:szCs w:val="20"/>
        </w:rPr>
        <w:fldChar w:fldCharType="begin">
          <w:ffData>
            <w:name w:val="ТекстовоеПоле2"/>
            <w:enabled/>
            <w:calcOnExit w:val="0"/>
            <w:textInput>
              <w:default w:val="1.1-__________"/>
            </w:textInput>
          </w:ffData>
        </w:fldChar>
      </w:r>
      <w:bookmarkStart w:id="1" w:name="ТекстовоеПоле2"/>
      <w:r w:rsidRPr="00FD10C9">
        <w:rPr>
          <w:b/>
          <w:sz w:val="20"/>
          <w:szCs w:val="20"/>
        </w:rPr>
        <w:instrText xml:space="preserve"> FORMTEXT </w:instrText>
      </w:r>
      <w:r w:rsidR="00B21FDA" w:rsidRPr="00FD10C9">
        <w:rPr>
          <w:b/>
          <w:sz w:val="20"/>
          <w:szCs w:val="20"/>
        </w:rPr>
      </w:r>
      <w:r w:rsidR="00B21FDA" w:rsidRPr="00FD10C9">
        <w:rPr>
          <w:b/>
          <w:sz w:val="20"/>
          <w:szCs w:val="20"/>
        </w:rPr>
        <w:fldChar w:fldCharType="separate"/>
      </w:r>
      <w:r w:rsidRPr="00FD10C9">
        <w:rPr>
          <w:b/>
          <w:sz w:val="20"/>
          <w:szCs w:val="20"/>
        </w:rPr>
        <w:t>1.1-__________</w:t>
      </w:r>
      <w:r w:rsidR="00B21FDA" w:rsidRPr="00FD10C9">
        <w:rPr>
          <w:b/>
          <w:sz w:val="20"/>
          <w:szCs w:val="20"/>
        </w:rPr>
        <w:fldChar w:fldCharType="end"/>
      </w:r>
      <w:bookmarkEnd w:id="1"/>
      <w:r w:rsidRPr="00FD10C9">
        <w:rPr>
          <w:b/>
          <w:sz w:val="20"/>
          <w:szCs w:val="20"/>
        </w:rPr>
        <w:t xml:space="preserve"> от "</w:t>
      </w:r>
      <w:r w:rsidR="00B21FDA" w:rsidRPr="00FD10C9">
        <w:rPr>
          <w:b/>
          <w:sz w:val="20"/>
          <w:szCs w:val="20"/>
        </w:rPr>
        <w:fldChar w:fldCharType="begin">
          <w:ffData>
            <w:name w:val="ТекстовоеПоле3"/>
            <w:enabled/>
            <w:calcOnExit w:val="0"/>
            <w:textInput>
              <w:default w:val="_____"/>
            </w:textInput>
          </w:ffData>
        </w:fldChar>
      </w:r>
      <w:bookmarkStart w:id="2" w:name="ТекстовоеПоле3"/>
      <w:r w:rsidRPr="00FD10C9">
        <w:rPr>
          <w:b/>
          <w:sz w:val="20"/>
          <w:szCs w:val="20"/>
        </w:rPr>
        <w:instrText xml:space="preserve"> FORMTEXT </w:instrText>
      </w:r>
      <w:r w:rsidR="00B21FDA" w:rsidRPr="00FD10C9">
        <w:rPr>
          <w:b/>
          <w:sz w:val="20"/>
          <w:szCs w:val="20"/>
        </w:rPr>
      </w:r>
      <w:r w:rsidR="00B21FDA" w:rsidRPr="00FD10C9">
        <w:rPr>
          <w:b/>
          <w:sz w:val="20"/>
          <w:szCs w:val="20"/>
        </w:rPr>
        <w:fldChar w:fldCharType="separate"/>
      </w:r>
      <w:r w:rsidRPr="00FD10C9">
        <w:rPr>
          <w:b/>
          <w:sz w:val="20"/>
          <w:szCs w:val="20"/>
        </w:rPr>
        <w:t>_____</w:t>
      </w:r>
      <w:r w:rsidR="00B21FDA" w:rsidRPr="00FD10C9">
        <w:rPr>
          <w:b/>
          <w:sz w:val="20"/>
          <w:szCs w:val="20"/>
        </w:rPr>
        <w:fldChar w:fldCharType="end"/>
      </w:r>
      <w:bookmarkEnd w:id="2"/>
      <w:r w:rsidRPr="00FD10C9">
        <w:rPr>
          <w:b/>
          <w:sz w:val="20"/>
          <w:szCs w:val="20"/>
        </w:rPr>
        <w:t xml:space="preserve">" </w:t>
      </w:r>
      <w:r w:rsidR="00B21FDA" w:rsidRPr="00FD10C9">
        <w:rPr>
          <w:b/>
          <w:sz w:val="20"/>
          <w:szCs w:val="20"/>
        </w:rPr>
        <w:fldChar w:fldCharType="begin">
          <w:ffData>
            <w:name w:val="ТекстовоеПоле4"/>
            <w:enabled/>
            <w:calcOnExit w:val="0"/>
            <w:textInput>
              <w:default w:val="__________"/>
            </w:textInput>
          </w:ffData>
        </w:fldChar>
      </w:r>
      <w:bookmarkStart w:id="3" w:name="ТекстовоеПоле4"/>
      <w:r w:rsidRPr="00FD10C9">
        <w:rPr>
          <w:b/>
          <w:sz w:val="20"/>
          <w:szCs w:val="20"/>
        </w:rPr>
        <w:instrText xml:space="preserve"> FORMTEXT </w:instrText>
      </w:r>
      <w:r w:rsidR="00B21FDA" w:rsidRPr="00FD10C9">
        <w:rPr>
          <w:b/>
          <w:sz w:val="20"/>
          <w:szCs w:val="20"/>
        </w:rPr>
      </w:r>
      <w:r w:rsidR="00B21FDA" w:rsidRPr="00FD10C9">
        <w:rPr>
          <w:b/>
          <w:sz w:val="20"/>
          <w:szCs w:val="20"/>
        </w:rPr>
        <w:fldChar w:fldCharType="separate"/>
      </w:r>
      <w:r w:rsidRPr="00FD10C9">
        <w:rPr>
          <w:b/>
          <w:sz w:val="20"/>
          <w:szCs w:val="20"/>
        </w:rPr>
        <w:t>__________</w:t>
      </w:r>
      <w:r w:rsidR="00B21FDA" w:rsidRPr="00FD10C9">
        <w:rPr>
          <w:b/>
          <w:sz w:val="20"/>
          <w:szCs w:val="20"/>
        </w:rPr>
        <w:fldChar w:fldCharType="end"/>
      </w:r>
      <w:bookmarkEnd w:id="3"/>
      <w:r w:rsidRPr="00FD10C9">
        <w:rPr>
          <w:b/>
          <w:sz w:val="20"/>
          <w:szCs w:val="20"/>
        </w:rPr>
        <w:t xml:space="preserve"> 20</w:t>
      </w:r>
      <w:r w:rsidR="00B21FDA" w:rsidRPr="00FD10C9">
        <w:rPr>
          <w:b/>
          <w:sz w:val="20"/>
          <w:szCs w:val="20"/>
        </w:rPr>
        <w:fldChar w:fldCharType="begin">
          <w:ffData>
            <w:name w:val="ТекстовоеПоле5"/>
            <w:enabled/>
            <w:calcOnExit w:val="0"/>
            <w:textInput>
              <w:default w:val="__"/>
            </w:textInput>
          </w:ffData>
        </w:fldChar>
      </w:r>
      <w:bookmarkStart w:id="4" w:name="ТекстовоеПоле5"/>
      <w:r w:rsidRPr="00FD10C9">
        <w:rPr>
          <w:b/>
          <w:sz w:val="20"/>
          <w:szCs w:val="20"/>
        </w:rPr>
        <w:instrText xml:space="preserve"> FORMTEXT </w:instrText>
      </w:r>
      <w:r w:rsidR="00B21FDA" w:rsidRPr="00FD10C9">
        <w:rPr>
          <w:b/>
          <w:sz w:val="20"/>
          <w:szCs w:val="20"/>
        </w:rPr>
      </w:r>
      <w:r w:rsidR="00B21FDA" w:rsidRPr="00FD10C9">
        <w:rPr>
          <w:b/>
          <w:sz w:val="20"/>
          <w:szCs w:val="20"/>
        </w:rPr>
        <w:fldChar w:fldCharType="separate"/>
      </w:r>
      <w:r w:rsidRPr="00FD10C9">
        <w:rPr>
          <w:b/>
          <w:sz w:val="20"/>
          <w:szCs w:val="20"/>
        </w:rPr>
        <w:t>__</w:t>
      </w:r>
      <w:r w:rsidR="00B21FDA" w:rsidRPr="00FD10C9">
        <w:rPr>
          <w:b/>
          <w:sz w:val="20"/>
          <w:szCs w:val="20"/>
        </w:rPr>
        <w:fldChar w:fldCharType="end"/>
      </w:r>
      <w:bookmarkEnd w:id="4"/>
      <w:r w:rsidRPr="00FD10C9">
        <w:rPr>
          <w:b/>
          <w:sz w:val="20"/>
          <w:szCs w:val="20"/>
        </w:rPr>
        <w:t>г.</w:t>
      </w:r>
    </w:p>
    <w:tbl>
      <w:tblPr>
        <w:tblW w:w="0" w:type="auto"/>
        <w:tblLayout w:type="fixed"/>
        <w:tblLook w:val="0000"/>
      </w:tblPr>
      <w:tblGrid>
        <w:gridCol w:w="4927"/>
        <w:gridCol w:w="4927"/>
      </w:tblGrid>
      <w:tr w:rsidR="00451C34" w:rsidRPr="00FD10C9" w:rsidTr="001B1B93">
        <w:tc>
          <w:tcPr>
            <w:tcW w:w="4927" w:type="dxa"/>
            <w:tcBorders>
              <w:top w:val="nil"/>
              <w:left w:val="nil"/>
              <w:bottom w:val="nil"/>
              <w:right w:val="nil"/>
            </w:tcBorders>
          </w:tcPr>
          <w:p w:rsidR="00451C34" w:rsidRPr="00FD10C9" w:rsidRDefault="00B21FDA" w:rsidP="00FE2B6E">
            <w:pPr>
              <w:spacing w:before="120" w:after="120"/>
              <w:rPr>
                <w:sz w:val="20"/>
                <w:szCs w:val="20"/>
              </w:rPr>
            </w:pPr>
            <w:r w:rsidRPr="00FD10C9">
              <w:rPr>
                <w:i/>
                <w:iCs/>
                <w:sz w:val="20"/>
                <w:szCs w:val="20"/>
              </w:rPr>
              <w:fldChar w:fldCharType="begin">
                <w:ffData>
                  <w:name w:val="ТекстовоеПоле221"/>
                  <w:enabled/>
                  <w:calcOnExit w:val="0"/>
                  <w:textInput>
                    <w:default w:val="г. Москва"/>
                  </w:textInput>
                </w:ffData>
              </w:fldChar>
            </w:r>
            <w:bookmarkStart w:id="5" w:name="ТекстовоеПоле221"/>
            <w:r w:rsidR="00451C34" w:rsidRPr="00FD10C9">
              <w:rPr>
                <w:i/>
                <w:iCs/>
                <w:sz w:val="20"/>
                <w:szCs w:val="20"/>
              </w:rPr>
              <w:instrText xml:space="preserve"> FORMTEXT </w:instrText>
            </w:r>
            <w:r w:rsidRPr="00FD10C9">
              <w:rPr>
                <w:i/>
                <w:iCs/>
                <w:sz w:val="20"/>
                <w:szCs w:val="20"/>
              </w:rPr>
            </w:r>
            <w:r w:rsidRPr="00FD10C9">
              <w:rPr>
                <w:i/>
                <w:iCs/>
                <w:sz w:val="20"/>
                <w:szCs w:val="20"/>
              </w:rPr>
              <w:fldChar w:fldCharType="separate"/>
            </w:r>
            <w:r w:rsidR="00451C34" w:rsidRPr="00FD10C9">
              <w:rPr>
                <w:i/>
                <w:iCs/>
                <w:noProof/>
                <w:sz w:val="20"/>
                <w:szCs w:val="20"/>
              </w:rPr>
              <w:t>г. Москва</w:t>
            </w:r>
            <w:r w:rsidRPr="00FD10C9">
              <w:rPr>
                <w:i/>
                <w:iCs/>
                <w:sz w:val="20"/>
                <w:szCs w:val="20"/>
              </w:rPr>
              <w:fldChar w:fldCharType="end"/>
            </w:r>
            <w:bookmarkEnd w:id="5"/>
          </w:p>
        </w:tc>
        <w:tc>
          <w:tcPr>
            <w:tcW w:w="4927" w:type="dxa"/>
            <w:tcBorders>
              <w:top w:val="nil"/>
              <w:left w:val="nil"/>
              <w:bottom w:val="nil"/>
              <w:right w:val="nil"/>
            </w:tcBorders>
          </w:tcPr>
          <w:p w:rsidR="00451C34" w:rsidRPr="00FD10C9" w:rsidRDefault="00451C34" w:rsidP="00FE2B6E">
            <w:pPr>
              <w:spacing w:before="120" w:after="120"/>
              <w:jc w:val="right"/>
              <w:rPr>
                <w:sz w:val="20"/>
                <w:szCs w:val="20"/>
              </w:rPr>
            </w:pPr>
            <w:r w:rsidRPr="00FD10C9">
              <w:rPr>
                <w:sz w:val="20"/>
                <w:szCs w:val="20"/>
              </w:rPr>
              <w:t>"</w:t>
            </w:r>
            <w:r w:rsidR="00B21FDA" w:rsidRPr="00FD10C9">
              <w:rPr>
                <w:sz w:val="20"/>
                <w:szCs w:val="20"/>
              </w:rPr>
              <w:fldChar w:fldCharType="begin">
                <w:ffData>
                  <w:name w:val="ТекстовоеПоле216"/>
                  <w:enabled/>
                  <w:calcOnExit w:val="0"/>
                  <w:textInput>
                    <w:default w:val="_____"/>
                  </w:textInput>
                </w:ffData>
              </w:fldChar>
            </w:r>
            <w:bookmarkStart w:id="6" w:name="ТекстовоеПоле216"/>
            <w:r w:rsidRPr="00FD10C9">
              <w:rPr>
                <w:sz w:val="20"/>
                <w:szCs w:val="20"/>
              </w:rPr>
              <w:instrText xml:space="preserve"> FORMTEXT </w:instrText>
            </w:r>
            <w:r w:rsidR="00B21FDA" w:rsidRPr="00FD10C9">
              <w:rPr>
                <w:sz w:val="20"/>
                <w:szCs w:val="20"/>
              </w:rPr>
            </w:r>
            <w:r w:rsidR="00B21FDA" w:rsidRPr="00FD10C9">
              <w:rPr>
                <w:sz w:val="20"/>
                <w:szCs w:val="20"/>
              </w:rPr>
              <w:fldChar w:fldCharType="separate"/>
            </w:r>
            <w:r w:rsidRPr="00FD10C9">
              <w:rPr>
                <w:noProof/>
                <w:sz w:val="20"/>
                <w:szCs w:val="20"/>
              </w:rPr>
              <w:t>_____</w:t>
            </w:r>
            <w:r w:rsidR="00B21FDA" w:rsidRPr="00FD10C9">
              <w:rPr>
                <w:sz w:val="20"/>
                <w:szCs w:val="20"/>
              </w:rPr>
              <w:fldChar w:fldCharType="end"/>
            </w:r>
            <w:bookmarkEnd w:id="6"/>
            <w:r w:rsidRPr="00FD10C9">
              <w:rPr>
                <w:sz w:val="20"/>
                <w:szCs w:val="20"/>
              </w:rPr>
              <w:t xml:space="preserve">" </w:t>
            </w:r>
            <w:r w:rsidR="00B21FDA" w:rsidRPr="00FD10C9">
              <w:rPr>
                <w:sz w:val="20"/>
                <w:szCs w:val="20"/>
              </w:rPr>
              <w:fldChar w:fldCharType="begin">
                <w:ffData>
                  <w:name w:val="ТекстовоеПоле217"/>
                  <w:enabled/>
                  <w:calcOnExit w:val="0"/>
                  <w:textInput>
                    <w:default w:val="__________"/>
                  </w:textInput>
                </w:ffData>
              </w:fldChar>
            </w:r>
            <w:bookmarkStart w:id="7" w:name="ТекстовоеПоле217"/>
            <w:r w:rsidRPr="00FD10C9">
              <w:rPr>
                <w:sz w:val="20"/>
                <w:szCs w:val="20"/>
              </w:rPr>
              <w:instrText xml:space="preserve"> FORMTEXT </w:instrText>
            </w:r>
            <w:r w:rsidR="00B21FDA" w:rsidRPr="00FD10C9">
              <w:rPr>
                <w:sz w:val="20"/>
                <w:szCs w:val="20"/>
              </w:rPr>
            </w:r>
            <w:r w:rsidR="00B21FDA" w:rsidRPr="00FD10C9">
              <w:rPr>
                <w:sz w:val="20"/>
                <w:szCs w:val="20"/>
              </w:rPr>
              <w:fldChar w:fldCharType="separate"/>
            </w:r>
            <w:r w:rsidRPr="00FD10C9">
              <w:rPr>
                <w:noProof/>
                <w:sz w:val="20"/>
                <w:szCs w:val="20"/>
              </w:rPr>
              <w:t>__________</w:t>
            </w:r>
            <w:r w:rsidR="00B21FDA" w:rsidRPr="00FD10C9">
              <w:rPr>
                <w:sz w:val="20"/>
                <w:szCs w:val="20"/>
              </w:rPr>
              <w:fldChar w:fldCharType="end"/>
            </w:r>
            <w:bookmarkEnd w:id="7"/>
            <w:r w:rsidRPr="00FD10C9">
              <w:rPr>
                <w:sz w:val="20"/>
                <w:szCs w:val="20"/>
              </w:rPr>
              <w:t xml:space="preserve"> 20</w:t>
            </w:r>
            <w:r w:rsidR="00B21FDA" w:rsidRPr="00FD10C9">
              <w:rPr>
                <w:sz w:val="20"/>
                <w:szCs w:val="20"/>
              </w:rPr>
              <w:fldChar w:fldCharType="begin">
                <w:ffData>
                  <w:name w:val="ТекстовоеПоле218"/>
                  <w:enabled/>
                  <w:calcOnExit w:val="0"/>
                  <w:textInput>
                    <w:default w:val="__"/>
                  </w:textInput>
                </w:ffData>
              </w:fldChar>
            </w:r>
            <w:bookmarkStart w:id="8" w:name="ТекстовоеПоле218"/>
            <w:r w:rsidRPr="00FD10C9">
              <w:rPr>
                <w:sz w:val="20"/>
                <w:szCs w:val="20"/>
              </w:rPr>
              <w:instrText xml:space="preserve"> FORMTEXT </w:instrText>
            </w:r>
            <w:r w:rsidR="00B21FDA" w:rsidRPr="00FD10C9">
              <w:rPr>
                <w:sz w:val="20"/>
                <w:szCs w:val="20"/>
              </w:rPr>
            </w:r>
            <w:r w:rsidR="00B21FDA" w:rsidRPr="00FD10C9">
              <w:rPr>
                <w:sz w:val="20"/>
                <w:szCs w:val="20"/>
              </w:rPr>
              <w:fldChar w:fldCharType="separate"/>
            </w:r>
            <w:r w:rsidRPr="00FD10C9">
              <w:rPr>
                <w:noProof/>
                <w:sz w:val="20"/>
                <w:szCs w:val="20"/>
              </w:rPr>
              <w:t>__</w:t>
            </w:r>
            <w:r w:rsidR="00B21FDA" w:rsidRPr="00FD10C9">
              <w:rPr>
                <w:sz w:val="20"/>
                <w:szCs w:val="20"/>
              </w:rPr>
              <w:fldChar w:fldCharType="end"/>
            </w:r>
            <w:bookmarkEnd w:id="8"/>
            <w:r w:rsidRPr="00FD10C9">
              <w:rPr>
                <w:sz w:val="20"/>
                <w:szCs w:val="20"/>
              </w:rPr>
              <w:t>г.</w:t>
            </w:r>
          </w:p>
        </w:tc>
      </w:tr>
    </w:tbl>
    <w:p w:rsidR="00451C34" w:rsidRPr="00FD10C9" w:rsidRDefault="00370016" w:rsidP="00FD10C9">
      <w:pPr>
        <w:spacing w:before="120" w:line="264" w:lineRule="auto"/>
        <w:jc w:val="both"/>
        <w:rPr>
          <w:sz w:val="20"/>
          <w:szCs w:val="20"/>
        </w:rPr>
      </w:pPr>
      <w:r>
        <w:rPr>
          <w:sz w:val="20"/>
          <w:szCs w:val="20"/>
        </w:rPr>
        <w:t>Публичн</w:t>
      </w:r>
      <w:r w:rsidR="00451C34" w:rsidRPr="00FD10C9">
        <w:rPr>
          <w:sz w:val="20"/>
          <w:szCs w:val="20"/>
        </w:rPr>
        <w:t xml:space="preserve">ое акционерное общество "Центральный телеграф", именуемое в дальнейшем "ТЕЛЕГРАФ", в лице, </w:t>
      </w:r>
      <w:r w:rsidR="00B21FDA" w:rsidRPr="00FD10C9">
        <w:rPr>
          <w:sz w:val="20"/>
          <w:szCs w:val="20"/>
        </w:rPr>
        <w:fldChar w:fldCharType="begin">
          <w:ffData>
            <w:name w:val="ТекстовоеПоле222"/>
            <w:enabled/>
            <w:calcOnExit w:val="0"/>
            <w:textInput>
              <w:default w:val="______________________________"/>
            </w:textInput>
          </w:ffData>
        </w:fldChar>
      </w:r>
      <w:bookmarkStart w:id="9" w:name="ТекстовоеПоле222"/>
      <w:r w:rsidR="00451C34" w:rsidRPr="00FD10C9">
        <w:rPr>
          <w:sz w:val="20"/>
          <w:szCs w:val="20"/>
        </w:rPr>
        <w:instrText xml:space="preserve"> FORMTEXT </w:instrText>
      </w:r>
      <w:r w:rsidR="00B21FDA" w:rsidRPr="00FD10C9">
        <w:rPr>
          <w:sz w:val="20"/>
          <w:szCs w:val="20"/>
        </w:rPr>
      </w:r>
      <w:r w:rsidR="00B21FDA" w:rsidRPr="00FD10C9">
        <w:rPr>
          <w:sz w:val="20"/>
          <w:szCs w:val="20"/>
        </w:rPr>
        <w:fldChar w:fldCharType="separate"/>
      </w:r>
      <w:r w:rsidR="00451C34" w:rsidRPr="00FD10C9">
        <w:rPr>
          <w:noProof/>
          <w:sz w:val="20"/>
          <w:szCs w:val="20"/>
        </w:rPr>
        <w:t>______________________________</w:t>
      </w:r>
      <w:r w:rsidR="00B21FDA" w:rsidRPr="00FD10C9">
        <w:rPr>
          <w:sz w:val="20"/>
          <w:szCs w:val="20"/>
        </w:rPr>
        <w:fldChar w:fldCharType="end"/>
      </w:r>
      <w:bookmarkEnd w:id="9"/>
      <w:r w:rsidR="00451C34" w:rsidRPr="00FD10C9">
        <w:rPr>
          <w:sz w:val="20"/>
          <w:szCs w:val="20"/>
        </w:rPr>
        <w:t xml:space="preserve">, </w:t>
      </w:r>
      <w:bookmarkStart w:id="10" w:name="OLE_LINK2"/>
      <w:r w:rsidR="00451C34" w:rsidRPr="00FD10C9">
        <w:rPr>
          <w:sz w:val="20"/>
          <w:szCs w:val="20"/>
        </w:rPr>
        <w:t>действующего на основании доверенности</w:t>
      </w:r>
      <w:bookmarkEnd w:id="10"/>
      <w:r w:rsidR="00451C34" w:rsidRPr="00FD10C9">
        <w:rPr>
          <w:sz w:val="20"/>
          <w:szCs w:val="20"/>
        </w:rPr>
        <w:t xml:space="preserve"> №</w:t>
      </w:r>
      <w:r w:rsidR="00B21FDA" w:rsidRPr="00FD10C9">
        <w:rPr>
          <w:sz w:val="20"/>
          <w:szCs w:val="20"/>
        </w:rPr>
        <w:fldChar w:fldCharType="begin">
          <w:ffData>
            <w:name w:val=""/>
            <w:enabled/>
            <w:calcOnExit w:val="0"/>
            <w:textInput>
              <w:default w:val="__________"/>
            </w:textInput>
          </w:ffData>
        </w:fldChar>
      </w:r>
      <w:r w:rsidR="00451C34" w:rsidRPr="00FD10C9">
        <w:rPr>
          <w:sz w:val="20"/>
          <w:szCs w:val="20"/>
        </w:rPr>
        <w:instrText xml:space="preserve"> FORMTEXT </w:instrText>
      </w:r>
      <w:r w:rsidR="00B21FDA" w:rsidRPr="00FD10C9">
        <w:rPr>
          <w:sz w:val="20"/>
          <w:szCs w:val="20"/>
        </w:rPr>
      </w:r>
      <w:r w:rsidR="00B21FDA" w:rsidRPr="00FD10C9">
        <w:rPr>
          <w:sz w:val="20"/>
          <w:szCs w:val="20"/>
        </w:rPr>
        <w:fldChar w:fldCharType="separate"/>
      </w:r>
      <w:r w:rsidR="00451C34" w:rsidRPr="00FD10C9">
        <w:rPr>
          <w:noProof/>
          <w:sz w:val="20"/>
          <w:szCs w:val="20"/>
        </w:rPr>
        <w:t>__________</w:t>
      </w:r>
      <w:r w:rsidR="00B21FDA" w:rsidRPr="00FD10C9">
        <w:rPr>
          <w:sz w:val="20"/>
          <w:szCs w:val="20"/>
        </w:rPr>
        <w:fldChar w:fldCharType="end"/>
      </w:r>
      <w:r w:rsidR="00451C34" w:rsidRPr="00FD10C9">
        <w:rPr>
          <w:sz w:val="20"/>
          <w:szCs w:val="20"/>
        </w:rPr>
        <w:t xml:space="preserve"> от </w:t>
      </w:r>
      <w:r w:rsidR="00B21FDA" w:rsidRPr="00FD10C9">
        <w:rPr>
          <w:sz w:val="20"/>
          <w:szCs w:val="20"/>
        </w:rPr>
        <w:fldChar w:fldCharType="begin">
          <w:ffData>
            <w:name w:val=""/>
            <w:enabled/>
            <w:calcOnExit w:val="0"/>
            <w:textInput>
              <w:default w:val="__________"/>
            </w:textInput>
          </w:ffData>
        </w:fldChar>
      </w:r>
      <w:r w:rsidR="00451C34" w:rsidRPr="00FD10C9">
        <w:rPr>
          <w:sz w:val="20"/>
          <w:szCs w:val="20"/>
        </w:rPr>
        <w:instrText xml:space="preserve"> FORMTEXT </w:instrText>
      </w:r>
      <w:r w:rsidR="00B21FDA" w:rsidRPr="00FD10C9">
        <w:rPr>
          <w:sz w:val="20"/>
          <w:szCs w:val="20"/>
        </w:rPr>
      </w:r>
      <w:r w:rsidR="00B21FDA" w:rsidRPr="00FD10C9">
        <w:rPr>
          <w:sz w:val="20"/>
          <w:szCs w:val="20"/>
        </w:rPr>
        <w:fldChar w:fldCharType="separate"/>
      </w:r>
      <w:r w:rsidR="00451C34" w:rsidRPr="00FD10C9">
        <w:rPr>
          <w:noProof/>
          <w:sz w:val="20"/>
          <w:szCs w:val="20"/>
        </w:rPr>
        <w:t>__________</w:t>
      </w:r>
      <w:r w:rsidR="00B21FDA" w:rsidRPr="00FD10C9">
        <w:rPr>
          <w:sz w:val="20"/>
          <w:szCs w:val="20"/>
        </w:rPr>
        <w:fldChar w:fldCharType="end"/>
      </w:r>
      <w:r w:rsidR="00451C34" w:rsidRPr="00FD10C9">
        <w:rPr>
          <w:sz w:val="20"/>
          <w:szCs w:val="20"/>
        </w:rPr>
        <w:t xml:space="preserve">, с одной стороны, и </w:t>
      </w:r>
      <w:r w:rsidR="00B21FDA" w:rsidRPr="00FD10C9">
        <w:rPr>
          <w:sz w:val="20"/>
          <w:szCs w:val="20"/>
        </w:rPr>
        <w:fldChar w:fldCharType="begin">
          <w:ffData>
            <w:name w:val="ТекстовоеПоле222"/>
            <w:enabled/>
            <w:calcOnExit w:val="0"/>
            <w:textInput>
              <w:default w:val="______________________________"/>
            </w:textInput>
          </w:ffData>
        </w:fldChar>
      </w:r>
      <w:r w:rsidR="00451C34" w:rsidRPr="00FD10C9">
        <w:rPr>
          <w:sz w:val="20"/>
          <w:szCs w:val="20"/>
        </w:rPr>
        <w:instrText xml:space="preserve"> FORMTEXT </w:instrText>
      </w:r>
      <w:r w:rsidR="00B21FDA" w:rsidRPr="00FD10C9">
        <w:rPr>
          <w:sz w:val="20"/>
          <w:szCs w:val="20"/>
        </w:rPr>
      </w:r>
      <w:r w:rsidR="00B21FDA" w:rsidRPr="00FD10C9">
        <w:rPr>
          <w:sz w:val="20"/>
          <w:szCs w:val="20"/>
        </w:rPr>
        <w:fldChar w:fldCharType="separate"/>
      </w:r>
      <w:r w:rsidR="00451C34" w:rsidRPr="00FD10C9">
        <w:rPr>
          <w:noProof/>
          <w:sz w:val="20"/>
          <w:szCs w:val="20"/>
        </w:rPr>
        <w:t>______________________________</w:t>
      </w:r>
      <w:r w:rsidR="00B21FDA" w:rsidRPr="00FD10C9">
        <w:rPr>
          <w:sz w:val="20"/>
          <w:szCs w:val="20"/>
        </w:rPr>
        <w:fldChar w:fldCharType="end"/>
      </w:r>
      <w:r w:rsidR="00451C34" w:rsidRPr="00FD10C9">
        <w:rPr>
          <w:sz w:val="20"/>
          <w:szCs w:val="20"/>
        </w:rPr>
        <w:t>, именуем</w:t>
      </w:r>
      <w:bookmarkStart w:id="11" w:name="ТекстовоеПоле108"/>
      <w:r w:rsidR="00B21FDA" w:rsidRPr="00FD10C9">
        <w:rPr>
          <w:sz w:val="20"/>
          <w:szCs w:val="20"/>
        </w:rPr>
        <w:fldChar w:fldCharType="begin">
          <w:ffData>
            <w:name w:val="ТекстовоеПоле108"/>
            <w:enabled/>
            <w:calcOnExit w:val="0"/>
            <w:textInput>
              <w:default w:val="ое"/>
            </w:textInput>
          </w:ffData>
        </w:fldChar>
      </w:r>
      <w:r w:rsidR="00451C34" w:rsidRPr="00FD10C9">
        <w:rPr>
          <w:sz w:val="20"/>
          <w:szCs w:val="20"/>
        </w:rPr>
        <w:instrText xml:space="preserve"> FORMTEXT </w:instrText>
      </w:r>
      <w:r w:rsidR="00B21FDA" w:rsidRPr="00FD10C9">
        <w:rPr>
          <w:sz w:val="20"/>
          <w:szCs w:val="20"/>
        </w:rPr>
      </w:r>
      <w:r w:rsidR="00B21FDA" w:rsidRPr="00FD10C9">
        <w:rPr>
          <w:sz w:val="20"/>
          <w:szCs w:val="20"/>
        </w:rPr>
        <w:fldChar w:fldCharType="separate"/>
      </w:r>
      <w:r w:rsidR="00451C34" w:rsidRPr="00FD10C9">
        <w:rPr>
          <w:noProof/>
          <w:sz w:val="20"/>
          <w:szCs w:val="20"/>
        </w:rPr>
        <w:t>ое</w:t>
      </w:r>
      <w:r w:rsidR="00B21FDA" w:rsidRPr="00FD10C9">
        <w:rPr>
          <w:sz w:val="20"/>
          <w:szCs w:val="20"/>
        </w:rPr>
        <w:fldChar w:fldCharType="end"/>
      </w:r>
      <w:bookmarkEnd w:id="11"/>
      <w:r w:rsidR="00451C34" w:rsidRPr="00FD10C9">
        <w:rPr>
          <w:sz w:val="20"/>
          <w:szCs w:val="20"/>
        </w:rPr>
        <w:t xml:space="preserve"> в дальнейшем "АБОНЕНТ", в лице </w:t>
      </w:r>
      <w:r w:rsidR="00B21FDA" w:rsidRPr="00FD10C9">
        <w:rPr>
          <w:sz w:val="20"/>
          <w:szCs w:val="20"/>
        </w:rPr>
        <w:fldChar w:fldCharType="begin">
          <w:ffData>
            <w:name w:val="ТекстовоеПоле222"/>
            <w:enabled/>
            <w:calcOnExit w:val="0"/>
            <w:textInput>
              <w:default w:val="______________________________"/>
            </w:textInput>
          </w:ffData>
        </w:fldChar>
      </w:r>
      <w:r w:rsidR="00451C34" w:rsidRPr="00FD10C9">
        <w:rPr>
          <w:sz w:val="20"/>
          <w:szCs w:val="20"/>
        </w:rPr>
        <w:instrText xml:space="preserve"> FORMTEXT </w:instrText>
      </w:r>
      <w:r w:rsidR="00B21FDA" w:rsidRPr="00FD10C9">
        <w:rPr>
          <w:sz w:val="20"/>
          <w:szCs w:val="20"/>
        </w:rPr>
      </w:r>
      <w:r w:rsidR="00B21FDA" w:rsidRPr="00FD10C9">
        <w:rPr>
          <w:sz w:val="20"/>
          <w:szCs w:val="20"/>
        </w:rPr>
        <w:fldChar w:fldCharType="separate"/>
      </w:r>
      <w:r w:rsidR="00451C34" w:rsidRPr="00FD10C9">
        <w:rPr>
          <w:noProof/>
          <w:sz w:val="20"/>
          <w:szCs w:val="20"/>
        </w:rPr>
        <w:t>______________________________</w:t>
      </w:r>
      <w:r w:rsidR="00B21FDA" w:rsidRPr="00FD10C9">
        <w:rPr>
          <w:sz w:val="20"/>
          <w:szCs w:val="20"/>
        </w:rPr>
        <w:fldChar w:fldCharType="end"/>
      </w:r>
      <w:r w:rsidR="00451C34" w:rsidRPr="00FD10C9">
        <w:rPr>
          <w:sz w:val="20"/>
          <w:szCs w:val="20"/>
        </w:rPr>
        <w:t>, действующ</w:t>
      </w:r>
      <w:bookmarkStart w:id="12" w:name="ТекстовоеПоле109"/>
      <w:r w:rsidR="00B21FDA" w:rsidRPr="00FD10C9">
        <w:rPr>
          <w:sz w:val="20"/>
          <w:szCs w:val="20"/>
        </w:rPr>
        <w:fldChar w:fldCharType="begin">
          <w:ffData>
            <w:name w:val="ТекстовоеПоле109"/>
            <w:enabled/>
            <w:calcOnExit w:val="0"/>
            <w:textInput>
              <w:default w:val="его"/>
            </w:textInput>
          </w:ffData>
        </w:fldChar>
      </w:r>
      <w:r w:rsidR="00451C34" w:rsidRPr="00FD10C9">
        <w:rPr>
          <w:sz w:val="20"/>
          <w:szCs w:val="20"/>
        </w:rPr>
        <w:instrText xml:space="preserve"> FORMTEXT </w:instrText>
      </w:r>
      <w:r w:rsidR="00B21FDA" w:rsidRPr="00FD10C9">
        <w:rPr>
          <w:sz w:val="20"/>
          <w:szCs w:val="20"/>
        </w:rPr>
      </w:r>
      <w:r w:rsidR="00B21FDA" w:rsidRPr="00FD10C9">
        <w:rPr>
          <w:sz w:val="20"/>
          <w:szCs w:val="20"/>
        </w:rPr>
        <w:fldChar w:fldCharType="separate"/>
      </w:r>
      <w:r w:rsidR="00451C34" w:rsidRPr="00FD10C9">
        <w:rPr>
          <w:noProof/>
          <w:sz w:val="20"/>
          <w:szCs w:val="20"/>
        </w:rPr>
        <w:t>его</w:t>
      </w:r>
      <w:r w:rsidR="00B21FDA" w:rsidRPr="00FD10C9">
        <w:rPr>
          <w:sz w:val="20"/>
          <w:szCs w:val="20"/>
        </w:rPr>
        <w:fldChar w:fldCharType="end"/>
      </w:r>
      <w:bookmarkEnd w:id="12"/>
      <w:r w:rsidR="00451C34" w:rsidRPr="00FD10C9">
        <w:rPr>
          <w:sz w:val="20"/>
          <w:szCs w:val="20"/>
        </w:rPr>
        <w:t xml:space="preserve"> на основании </w:t>
      </w:r>
      <w:r w:rsidR="00B21FDA" w:rsidRPr="00FD10C9">
        <w:rPr>
          <w:sz w:val="20"/>
          <w:szCs w:val="20"/>
        </w:rPr>
        <w:fldChar w:fldCharType="begin">
          <w:ffData>
            <w:name w:val="ТекстовоеПоле222"/>
            <w:enabled/>
            <w:calcOnExit w:val="0"/>
            <w:textInput>
              <w:default w:val="______________________________"/>
            </w:textInput>
          </w:ffData>
        </w:fldChar>
      </w:r>
      <w:r w:rsidR="00451C34" w:rsidRPr="00FD10C9">
        <w:rPr>
          <w:sz w:val="20"/>
          <w:szCs w:val="20"/>
        </w:rPr>
        <w:instrText xml:space="preserve"> FORMTEXT </w:instrText>
      </w:r>
      <w:r w:rsidR="00B21FDA" w:rsidRPr="00FD10C9">
        <w:rPr>
          <w:sz w:val="20"/>
          <w:szCs w:val="20"/>
        </w:rPr>
      </w:r>
      <w:r w:rsidR="00B21FDA" w:rsidRPr="00FD10C9">
        <w:rPr>
          <w:sz w:val="20"/>
          <w:szCs w:val="20"/>
        </w:rPr>
        <w:fldChar w:fldCharType="separate"/>
      </w:r>
      <w:r w:rsidR="00451C34" w:rsidRPr="00FD10C9">
        <w:rPr>
          <w:noProof/>
          <w:sz w:val="20"/>
          <w:szCs w:val="20"/>
        </w:rPr>
        <w:t>______________________________</w:t>
      </w:r>
      <w:r w:rsidR="00B21FDA" w:rsidRPr="00FD10C9">
        <w:rPr>
          <w:sz w:val="20"/>
          <w:szCs w:val="20"/>
        </w:rPr>
        <w:fldChar w:fldCharType="end"/>
      </w:r>
      <w:r w:rsidR="00451C34" w:rsidRPr="00FD10C9">
        <w:rPr>
          <w:sz w:val="20"/>
          <w:szCs w:val="20"/>
        </w:rPr>
        <w:t>, с другой стороны, именуемые также в дальнейшем каждый в отдельности — Сторона, а вместе — Стороны, заключили настоящее Дополнительное соглашение (далее – "Соглашение") к Договору на оказание услуг связи №</w:t>
      </w:r>
      <w:r w:rsidR="00B21FDA" w:rsidRPr="00FD10C9">
        <w:rPr>
          <w:sz w:val="20"/>
          <w:szCs w:val="20"/>
        </w:rPr>
        <w:fldChar w:fldCharType="begin">
          <w:ffData>
            <w:name w:val="ТекстовоеПоле9"/>
            <w:enabled/>
            <w:calcOnExit w:val="0"/>
            <w:textInput>
              <w:default w:val="____________________"/>
            </w:textInput>
          </w:ffData>
        </w:fldChar>
      </w:r>
      <w:r w:rsidR="00451C34" w:rsidRPr="00FD10C9">
        <w:rPr>
          <w:sz w:val="20"/>
          <w:szCs w:val="20"/>
        </w:rPr>
        <w:instrText xml:space="preserve"> FORMTEXT </w:instrText>
      </w:r>
      <w:r w:rsidR="00B21FDA" w:rsidRPr="00FD10C9">
        <w:rPr>
          <w:sz w:val="20"/>
          <w:szCs w:val="20"/>
        </w:rPr>
      </w:r>
      <w:r w:rsidR="00B21FDA" w:rsidRPr="00FD10C9">
        <w:rPr>
          <w:sz w:val="20"/>
          <w:szCs w:val="20"/>
        </w:rPr>
        <w:fldChar w:fldCharType="separate"/>
      </w:r>
      <w:r w:rsidR="00451C34" w:rsidRPr="00FD10C9">
        <w:rPr>
          <w:noProof/>
          <w:sz w:val="20"/>
          <w:szCs w:val="20"/>
        </w:rPr>
        <w:t>____________________</w:t>
      </w:r>
      <w:r w:rsidR="00B21FDA" w:rsidRPr="00FD10C9">
        <w:rPr>
          <w:sz w:val="20"/>
          <w:szCs w:val="20"/>
        </w:rPr>
        <w:fldChar w:fldCharType="end"/>
      </w:r>
      <w:r w:rsidR="00451C34" w:rsidRPr="00FD10C9">
        <w:rPr>
          <w:sz w:val="20"/>
          <w:szCs w:val="20"/>
        </w:rPr>
        <w:t xml:space="preserve"> от </w:t>
      </w:r>
      <w:r w:rsidR="00B21FDA" w:rsidRPr="00FD10C9">
        <w:rPr>
          <w:sz w:val="20"/>
          <w:szCs w:val="20"/>
        </w:rPr>
        <w:fldChar w:fldCharType="begin">
          <w:ffData>
            <w:name w:val="ТекстовоеПоле9"/>
            <w:enabled/>
            <w:calcOnExit w:val="0"/>
            <w:textInput>
              <w:default w:val="____________________"/>
            </w:textInput>
          </w:ffData>
        </w:fldChar>
      </w:r>
      <w:r w:rsidR="00451C34" w:rsidRPr="00FD10C9">
        <w:rPr>
          <w:sz w:val="20"/>
          <w:szCs w:val="20"/>
        </w:rPr>
        <w:instrText xml:space="preserve"> FORMTEXT </w:instrText>
      </w:r>
      <w:r w:rsidR="00B21FDA" w:rsidRPr="00FD10C9">
        <w:rPr>
          <w:sz w:val="20"/>
          <w:szCs w:val="20"/>
        </w:rPr>
      </w:r>
      <w:r w:rsidR="00B21FDA" w:rsidRPr="00FD10C9">
        <w:rPr>
          <w:sz w:val="20"/>
          <w:szCs w:val="20"/>
        </w:rPr>
        <w:fldChar w:fldCharType="separate"/>
      </w:r>
      <w:r w:rsidR="00451C34" w:rsidRPr="00FD10C9">
        <w:rPr>
          <w:noProof/>
          <w:sz w:val="20"/>
          <w:szCs w:val="20"/>
        </w:rPr>
        <w:t>____________________</w:t>
      </w:r>
      <w:r w:rsidR="00B21FDA" w:rsidRPr="00FD10C9">
        <w:rPr>
          <w:sz w:val="20"/>
          <w:szCs w:val="20"/>
        </w:rPr>
        <w:fldChar w:fldCharType="end"/>
      </w:r>
      <w:r w:rsidR="00451C34" w:rsidRPr="00FD10C9">
        <w:rPr>
          <w:sz w:val="20"/>
          <w:szCs w:val="20"/>
        </w:rPr>
        <w:t xml:space="preserve"> (далее –  «Договор») о следующем:</w:t>
      </w:r>
    </w:p>
    <w:p w:rsidR="00451C34" w:rsidRPr="00FD10C9" w:rsidRDefault="00451C34" w:rsidP="00FE2B6E">
      <w:pPr>
        <w:pStyle w:val="caaieiaie1"/>
        <w:numPr>
          <w:ilvl w:val="0"/>
          <w:numId w:val="27"/>
        </w:numPr>
        <w:suppressAutoHyphens/>
        <w:spacing w:before="100" w:after="80"/>
        <w:ind w:left="0" w:firstLine="0"/>
      </w:pPr>
      <w:r w:rsidRPr="00FD10C9">
        <w:t xml:space="preserve">ПРЕДМЕТ СОГЛАШЕНИЯ </w:t>
      </w:r>
    </w:p>
    <w:p w:rsidR="00451C34" w:rsidRPr="00FD10C9" w:rsidRDefault="00451C34" w:rsidP="00451C34">
      <w:pPr>
        <w:numPr>
          <w:ilvl w:val="1"/>
          <w:numId w:val="27"/>
        </w:numPr>
        <w:tabs>
          <w:tab w:val="clear" w:pos="360"/>
          <w:tab w:val="num" w:pos="567"/>
        </w:tabs>
        <w:ind w:left="0" w:firstLine="0"/>
        <w:jc w:val="both"/>
        <w:rPr>
          <w:sz w:val="20"/>
          <w:szCs w:val="20"/>
        </w:rPr>
      </w:pPr>
      <w:bookmarkStart w:id="13" w:name="_Ref384205763"/>
      <w:r w:rsidRPr="00FD10C9">
        <w:rPr>
          <w:sz w:val="20"/>
          <w:szCs w:val="20"/>
        </w:rPr>
        <w:t xml:space="preserve">ТЕЛЕГРАФ предоставляет АБОНЕНТУ основные </w:t>
      </w:r>
      <w:r w:rsidRPr="00FD10C9">
        <w:rPr>
          <w:kern w:val="20"/>
          <w:sz w:val="20"/>
          <w:szCs w:val="20"/>
        </w:rPr>
        <w:t>услуги связи</w:t>
      </w:r>
      <w:r w:rsidRPr="00FD10C9">
        <w:rPr>
          <w:sz w:val="20"/>
          <w:szCs w:val="20"/>
        </w:rPr>
        <w:t>:</w:t>
      </w:r>
      <w:bookmarkEnd w:id="13"/>
    </w:p>
    <w:p w:rsidR="00451C34" w:rsidRPr="00FD10C9" w:rsidRDefault="00451C34" w:rsidP="00451C34">
      <w:pPr>
        <w:pStyle w:val="20"/>
        <w:numPr>
          <w:ilvl w:val="2"/>
          <w:numId w:val="27"/>
        </w:numPr>
        <w:tabs>
          <w:tab w:val="clear" w:pos="720"/>
          <w:tab w:val="num" w:pos="567"/>
        </w:tabs>
        <w:autoSpaceDE w:val="0"/>
        <w:autoSpaceDN w:val="0"/>
        <w:ind w:left="0" w:firstLine="0"/>
        <w:rPr>
          <w:color w:val="auto"/>
        </w:rPr>
      </w:pPr>
      <w:r w:rsidRPr="00FD10C9">
        <w:rPr>
          <w:color w:val="auto"/>
        </w:rPr>
        <w:t>услуги местной телефонной связи по переадресации входящих вызовов с выделяемого дополнительного абонентского номера в соответствии с задаваемыми АБОНЕНТОМ условиями. При переадресации вызовов с дополнительного абонентского номера АБОНЕНТУ оказываются услуги местной и внутризоновой связи в соответствии с п.</w:t>
      </w:r>
      <w:r w:rsidR="00B21FDA">
        <w:rPr>
          <w:color w:val="auto"/>
        </w:rPr>
        <w:fldChar w:fldCharType="begin"/>
      </w:r>
      <w:r w:rsidR="00FE2B6E">
        <w:rPr>
          <w:color w:val="auto"/>
        </w:rPr>
        <w:instrText xml:space="preserve"> REF _Ref384205735 \r \h </w:instrText>
      </w:r>
      <w:r w:rsidR="00B21FDA">
        <w:rPr>
          <w:color w:val="auto"/>
        </w:rPr>
      </w:r>
      <w:r w:rsidR="00B21FDA">
        <w:rPr>
          <w:color w:val="auto"/>
        </w:rPr>
        <w:fldChar w:fldCharType="separate"/>
      </w:r>
      <w:r w:rsidR="00FE2B6E">
        <w:rPr>
          <w:color w:val="auto"/>
        </w:rPr>
        <w:t>1.1.2</w:t>
      </w:r>
      <w:r w:rsidR="00B21FDA">
        <w:rPr>
          <w:color w:val="auto"/>
        </w:rPr>
        <w:fldChar w:fldCharType="end"/>
      </w:r>
      <w:r w:rsidRPr="00FD10C9">
        <w:rPr>
          <w:color w:val="auto"/>
        </w:rPr>
        <w:t xml:space="preserve"> настоящего Соглашения, а также предоставляется возможность доступа к услугам междугородной и международной телефонной связи в соответствии с п.</w:t>
      </w:r>
      <w:r w:rsidR="00B21FDA">
        <w:rPr>
          <w:color w:val="auto"/>
        </w:rPr>
        <w:fldChar w:fldCharType="begin"/>
      </w:r>
      <w:r w:rsidR="00FE2B6E">
        <w:rPr>
          <w:color w:val="auto"/>
        </w:rPr>
        <w:instrText xml:space="preserve"> REF _Ref384205746 \r \h </w:instrText>
      </w:r>
      <w:r w:rsidR="00B21FDA">
        <w:rPr>
          <w:color w:val="auto"/>
        </w:rPr>
      </w:r>
      <w:r w:rsidR="00B21FDA">
        <w:rPr>
          <w:color w:val="auto"/>
        </w:rPr>
        <w:fldChar w:fldCharType="separate"/>
      </w:r>
      <w:r w:rsidR="00FE2B6E">
        <w:rPr>
          <w:color w:val="auto"/>
        </w:rPr>
        <w:t>1.4</w:t>
      </w:r>
      <w:r w:rsidR="00B21FDA">
        <w:rPr>
          <w:color w:val="auto"/>
        </w:rPr>
        <w:fldChar w:fldCharType="end"/>
      </w:r>
      <w:r w:rsidRPr="00FD10C9">
        <w:rPr>
          <w:color w:val="auto"/>
        </w:rPr>
        <w:t xml:space="preserve"> настоящего Соглашения в зависимости от заданного АБОНЕНТОМ основного абонентского номера, на который осуществляется переадресация; </w:t>
      </w:r>
    </w:p>
    <w:p w:rsidR="00451C34" w:rsidRPr="00FD10C9" w:rsidRDefault="00451C34" w:rsidP="00451C34">
      <w:pPr>
        <w:pStyle w:val="20"/>
        <w:numPr>
          <w:ilvl w:val="2"/>
          <w:numId w:val="27"/>
        </w:numPr>
        <w:tabs>
          <w:tab w:val="clear" w:pos="720"/>
          <w:tab w:val="num" w:pos="567"/>
        </w:tabs>
        <w:autoSpaceDE w:val="0"/>
        <w:autoSpaceDN w:val="0"/>
        <w:ind w:left="0" w:firstLine="0"/>
        <w:rPr>
          <w:color w:val="auto"/>
        </w:rPr>
      </w:pPr>
      <w:bookmarkStart w:id="14" w:name="_Ref384205735"/>
      <w:r w:rsidRPr="00FD10C9">
        <w:rPr>
          <w:color w:val="auto"/>
        </w:rPr>
        <w:t>исходящая местная и исходящая внутризоновая связь через программно-аппаратные средст</w:t>
      </w:r>
      <w:r w:rsidR="00B431BB">
        <w:rPr>
          <w:color w:val="auto"/>
        </w:rPr>
        <w:t>ва интеллектуальной платформы «б</w:t>
      </w:r>
      <w:r w:rsidRPr="00FD10C9">
        <w:rPr>
          <w:color w:val="auto"/>
        </w:rPr>
        <w:t>а</w:t>
      </w:r>
      <w:r w:rsidR="00B431BB">
        <w:rPr>
          <w:color w:val="auto"/>
          <w:lang w:val="en-US"/>
        </w:rPr>
        <w:t>Z</w:t>
      </w:r>
      <w:r w:rsidRPr="00FD10C9">
        <w:rPr>
          <w:color w:val="auto"/>
        </w:rPr>
        <w:t>а» путем набора телефонных номеров, указанных в «Справочнике Абонента» (с любого абонентского устройства, имеющего доступ в сеть телефонной связи).</w:t>
      </w:r>
      <w:bookmarkEnd w:id="14"/>
    </w:p>
    <w:p w:rsidR="00451C34" w:rsidRPr="00FD10C9" w:rsidRDefault="00451C34" w:rsidP="00451C34">
      <w:pPr>
        <w:numPr>
          <w:ilvl w:val="1"/>
          <w:numId w:val="27"/>
        </w:numPr>
        <w:tabs>
          <w:tab w:val="clear" w:pos="360"/>
          <w:tab w:val="num" w:pos="567"/>
        </w:tabs>
        <w:ind w:left="0" w:firstLine="0"/>
        <w:jc w:val="both"/>
        <w:rPr>
          <w:sz w:val="20"/>
          <w:szCs w:val="20"/>
        </w:rPr>
      </w:pPr>
      <w:bookmarkStart w:id="15" w:name="_Ref384205776"/>
      <w:r w:rsidRPr="00FD10C9">
        <w:rPr>
          <w:sz w:val="20"/>
          <w:szCs w:val="20"/>
        </w:rPr>
        <w:t>ТЕЛЕГРАФ при наличии технической возможности оказывает АБОНЕНТУ дополнительные услуги, в том числе комплекс услуг интеллектуальной платформы “Баza”:</w:t>
      </w:r>
      <w:bookmarkEnd w:id="15"/>
    </w:p>
    <w:p w:rsidR="00451C34" w:rsidRPr="00FD10C9" w:rsidRDefault="00451C34" w:rsidP="00FE2B6E">
      <w:pPr>
        <w:pStyle w:val="20"/>
        <w:numPr>
          <w:ilvl w:val="2"/>
          <w:numId w:val="27"/>
        </w:numPr>
        <w:tabs>
          <w:tab w:val="clear" w:pos="720"/>
          <w:tab w:val="num" w:pos="567"/>
        </w:tabs>
        <w:autoSpaceDE w:val="0"/>
        <w:autoSpaceDN w:val="0"/>
        <w:ind w:left="0" w:firstLine="0"/>
        <w:rPr>
          <w:color w:val="auto"/>
        </w:rPr>
      </w:pPr>
      <w:r w:rsidRPr="00FD10C9">
        <w:rPr>
          <w:color w:val="auto"/>
        </w:rPr>
        <w:t xml:space="preserve">предоставление персонального кабинета на сервере </w:t>
      </w:r>
      <w:r w:rsidR="00370016">
        <w:rPr>
          <w:color w:val="auto"/>
        </w:rPr>
        <w:t>ПАО</w:t>
      </w:r>
      <w:r w:rsidRPr="00FD10C9">
        <w:rPr>
          <w:color w:val="auto"/>
        </w:rPr>
        <w:t xml:space="preserve"> “Центральный телеграф”; </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D10C9">
        <w:rPr>
          <w:color w:val="auto"/>
        </w:rPr>
        <w:t>предоставление услуг обмена голосовыми сообщениями (голосовая почта)</w:t>
      </w:r>
      <w:r w:rsidRPr="00FE2B6E">
        <w:rPr>
          <w:color w:val="auto"/>
        </w:rPr>
        <w:t>.</w:t>
      </w:r>
    </w:p>
    <w:p w:rsidR="00451C34" w:rsidRPr="00FD10C9" w:rsidRDefault="00451C34" w:rsidP="00451C34">
      <w:pPr>
        <w:numPr>
          <w:ilvl w:val="1"/>
          <w:numId w:val="27"/>
        </w:numPr>
        <w:tabs>
          <w:tab w:val="clear" w:pos="360"/>
          <w:tab w:val="num" w:pos="567"/>
        </w:tabs>
        <w:ind w:left="0" w:firstLine="0"/>
        <w:jc w:val="both"/>
        <w:rPr>
          <w:sz w:val="20"/>
          <w:szCs w:val="20"/>
        </w:rPr>
      </w:pPr>
      <w:r w:rsidRPr="00FD10C9">
        <w:rPr>
          <w:sz w:val="20"/>
          <w:szCs w:val="20"/>
        </w:rPr>
        <w:t>Указанные в п.</w:t>
      </w:r>
      <w:r w:rsidR="00B21FDA">
        <w:rPr>
          <w:sz w:val="20"/>
          <w:szCs w:val="20"/>
        </w:rPr>
        <w:fldChar w:fldCharType="begin"/>
      </w:r>
      <w:r w:rsidR="00FE2B6E">
        <w:rPr>
          <w:sz w:val="20"/>
          <w:szCs w:val="20"/>
        </w:rPr>
        <w:instrText xml:space="preserve"> REF _Ref384205763 \r \h </w:instrText>
      </w:r>
      <w:r w:rsidR="00B21FDA">
        <w:rPr>
          <w:sz w:val="20"/>
          <w:szCs w:val="20"/>
        </w:rPr>
      </w:r>
      <w:r w:rsidR="00B21FDA">
        <w:rPr>
          <w:sz w:val="20"/>
          <w:szCs w:val="20"/>
        </w:rPr>
        <w:fldChar w:fldCharType="separate"/>
      </w:r>
      <w:r w:rsidR="00FE2B6E">
        <w:rPr>
          <w:sz w:val="20"/>
          <w:szCs w:val="20"/>
        </w:rPr>
        <w:t>1.1</w:t>
      </w:r>
      <w:r w:rsidR="00B21FDA">
        <w:rPr>
          <w:sz w:val="20"/>
          <w:szCs w:val="20"/>
        </w:rPr>
        <w:fldChar w:fldCharType="end"/>
      </w:r>
      <w:r w:rsidRPr="00FD10C9">
        <w:rPr>
          <w:sz w:val="20"/>
          <w:szCs w:val="20"/>
        </w:rPr>
        <w:t xml:space="preserve"> и п.</w:t>
      </w:r>
      <w:r w:rsidR="00B21FDA">
        <w:rPr>
          <w:sz w:val="20"/>
          <w:szCs w:val="20"/>
        </w:rPr>
        <w:fldChar w:fldCharType="begin"/>
      </w:r>
      <w:r w:rsidR="00FE2B6E">
        <w:rPr>
          <w:sz w:val="20"/>
          <w:szCs w:val="20"/>
        </w:rPr>
        <w:instrText xml:space="preserve"> REF _Ref384205776 \r \h </w:instrText>
      </w:r>
      <w:r w:rsidR="00B21FDA">
        <w:rPr>
          <w:sz w:val="20"/>
          <w:szCs w:val="20"/>
        </w:rPr>
      </w:r>
      <w:r w:rsidR="00B21FDA">
        <w:rPr>
          <w:sz w:val="20"/>
          <w:szCs w:val="20"/>
        </w:rPr>
        <w:fldChar w:fldCharType="separate"/>
      </w:r>
      <w:r w:rsidR="00FE2B6E">
        <w:rPr>
          <w:sz w:val="20"/>
          <w:szCs w:val="20"/>
        </w:rPr>
        <w:t>1.2</w:t>
      </w:r>
      <w:r w:rsidR="00B21FDA">
        <w:rPr>
          <w:sz w:val="20"/>
          <w:szCs w:val="20"/>
        </w:rPr>
        <w:fldChar w:fldCharType="end"/>
      </w:r>
      <w:r w:rsidRPr="00FD10C9">
        <w:rPr>
          <w:sz w:val="20"/>
          <w:szCs w:val="20"/>
        </w:rPr>
        <w:t xml:space="preserve"> настоящего Соглашения услуги объединены под коммерческим названием «Баzа Офис» и далее по тексту Договора именуются Услуги.</w:t>
      </w:r>
    </w:p>
    <w:p w:rsidR="00451C34" w:rsidRPr="00FD10C9" w:rsidRDefault="00451C34" w:rsidP="00451C34">
      <w:pPr>
        <w:numPr>
          <w:ilvl w:val="1"/>
          <w:numId w:val="27"/>
        </w:numPr>
        <w:tabs>
          <w:tab w:val="clear" w:pos="360"/>
          <w:tab w:val="num" w:pos="567"/>
        </w:tabs>
        <w:ind w:left="0" w:firstLine="0"/>
        <w:jc w:val="both"/>
        <w:rPr>
          <w:sz w:val="20"/>
          <w:szCs w:val="20"/>
        </w:rPr>
      </w:pPr>
      <w:bookmarkStart w:id="16" w:name="_Ref384205746"/>
      <w:r w:rsidRPr="00FD10C9">
        <w:rPr>
          <w:sz w:val="20"/>
          <w:szCs w:val="20"/>
        </w:rPr>
        <w:t>При наличии согласия АБОНЕНТА ТЕЛЕГРАФ предоставляет на условиях выбора при каждом звонке или на условиях предварительного выбора возможность доступа к услугам междугородной и международной телефонной связи операторов связи, оказывающих такие услуги на территории Российской Федерации, при наличии технической возможности по радиоканалу, а также через программно-аппаратные средст</w:t>
      </w:r>
      <w:r w:rsidR="00B431BB">
        <w:rPr>
          <w:sz w:val="20"/>
          <w:szCs w:val="20"/>
        </w:rPr>
        <w:t>ва интеллектуальной платформы «б</w:t>
      </w:r>
      <w:r w:rsidRPr="00FD10C9">
        <w:rPr>
          <w:sz w:val="20"/>
          <w:szCs w:val="20"/>
        </w:rPr>
        <w:t>а</w:t>
      </w:r>
      <w:r w:rsidR="00B431BB">
        <w:rPr>
          <w:sz w:val="20"/>
          <w:szCs w:val="20"/>
          <w:lang w:val="en-US"/>
        </w:rPr>
        <w:t>Z</w:t>
      </w:r>
      <w:r w:rsidRPr="00FD10C9">
        <w:rPr>
          <w:sz w:val="20"/>
          <w:szCs w:val="20"/>
        </w:rPr>
        <w:t>а» путем набора телефонных номеров, указанных в «Справочнике Абонента» (с любого абонентского устройства, имеющего доступ в сеть телефонной связи).</w:t>
      </w:r>
      <w:bookmarkEnd w:id="16"/>
    </w:p>
    <w:p w:rsidR="00451C34" w:rsidRPr="00FD10C9" w:rsidRDefault="00451C34" w:rsidP="00451C34">
      <w:pPr>
        <w:tabs>
          <w:tab w:val="left" w:pos="540"/>
        </w:tabs>
        <w:ind w:firstLine="540"/>
        <w:jc w:val="both"/>
        <w:rPr>
          <w:sz w:val="20"/>
          <w:szCs w:val="20"/>
        </w:rPr>
      </w:pPr>
      <w:r w:rsidRPr="00FD10C9">
        <w:rPr>
          <w:sz w:val="20"/>
          <w:szCs w:val="20"/>
        </w:rPr>
        <w:t>Условия оказания услуг и тарифы на услуги междугородной и международной телефонной связи, устанавливаются операторами связи, оказывающими соответствующие услуги, и доводятся до сведения АБОНЕНТОВ указанными операторами связи самостоятельно. Дополнительно с указанной информацией АБОНЕНТ может ознакомиться в центрах предоставления услуг ТЕЛЕГРАФА.</w:t>
      </w:r>
    </w:p>
    <w:p w:rsidR="00FE2B6E" w:rsidRPr="00FE2B6E" w:rsidRDefault="00451C34" w:rsidP="00451C34">
      <w:pPr>
        <w:tabs>
          <w:tab w:val="left" w:pos="540"/>
        </w:tabs>
        <w:ind w:firstLine="540"/>
        <w:jc w:val="both"/>
        <w:rPr>
          <w:i/>
          <w:sz w:val="20"/>
          <w:szCs w:val="20"/>
        </w:rPr>
      </w:pPr>
      <w:r w:rsidRPr="00FD10C9">
        <w:rPr>
          <w:sz w:val="20"/>
          <w:szCs w:val="20"/>
        </w:rPr>
        <w:t>Согласие/несогласие АБОНЕНТА на предоставление возможности доступа к услугам междугородной и международной телефонной связи и условия предоставления доступа к данным услугам указываются в Заказе на предоставление услуг. В случае выбора АБОНЕНТОМ возможности доступа к услугам междугородной и международной телефонной связи на условиях выбора при каждом звонке выбор оператора осуществляется АБОНЕНТОМ через голосовое меню интеллектуальной платформы «Ба</w:t>
      </w:r>
      <w:r w:rsidRPr="00FD10C9">
        <w:rPr>
          <w:sz w:val="20"/>
          <w:szCs w:val="20"/>
          <w:lang w:val="en-US"/>
        </w:rPr>
        <w:t>z</w:t>
      </w:r>
      <w:r w:rsidRPr="00FD10C9">
        <w:rPr>
          <w:sz w:val="20"/>
          <w:szCs w:val="20"/>
        </w:rPr>
        <w:t>а» или в разделе "Личный кабинет пользователя" на странице ОПЕРАТ</w:t>
      </w:r>
      <w:smartTag w:uri="urn:schemas-microsoft-com:office:smarttags" w:element="PersonName">
        <w:r w:rsidRPr="00FD10C9">
          <w:rPr>
            <w:sz w:val="20"/>
            <w:szCs w:val="20"/>
          </w:rPr>
          <w:t>ОР</w:t>
        </w:r>
      </w:smartTag>
      <w:r w:rsidRPr="00FD10C9">
        <w:rPr>
          <w:sz w:val="20"/>
          <w:szCs w:val="20"/>
        </w:rPr>
        <w:t xml:space="preserve">А в сети Интернет </w:t>
      </w:r>
      <w:hyperlink r:id="rId11" w:history="1">
        <w:r w:rsidR="009835D3" w:rsidRPr="00306914">
          <w:rPr>
            <w:rStyle w:val="ae"/>
            <w:i/>
            <w:sz w:val="20"/>
            <w:szCs w:val="20"/>
            <w:lang w:val="en-US"/>
          </w:rPr>
          <w:t>www</w:t>
        </w:r>
        <w:r w:rsidR="009835D3" w:rsidRPr="00306914">
          <w:rPr>
            <w:rStyle w:val="ae"/>
            <w:i/>
            <w:sz w:val="20"/>
            <w:szCs w:val="20"/>
          </w:rPr>
          <w:t>.</w:t>
        </w:r>
        <w:r w:rsidR="009835D3" w:rsidRPr="00306914">
          <w:rPr>
            <w:rStyle w:val="ae"/>
            <w:i/>
            <w:sz w:val="20"/>
            <w:szCs w:val="20"/>
            <w:lang w:val="en-US"/>
          </w:rPr>
          <w:t>gobaza</w:t>
        </w:r>
        <w:r w:rsidR="009835D3" w:rsidRPr="00306914">
          <w:rPr>
            <w:rStyle w:val="ae"/>
            <w:i/>
            <w:sz w:val="20"/>
            <w:szCs w:val="20"/>
          </w:rPr>
          <w:t>.</w:t>
        </w:r>
        <w:r w:rsidR="009835D3" w:rsidRPr="00306914">
          <w:rPr>
            <w:rStyle w:val="ae"/>
            <w:i/>
            <w:sz w:val="20"/>
            <w:szCs w:val="20"/>
            <w:lang w:val="en-US"/>
          </w:rPr>
          <w:t>ru</w:t>
        </w:r>
      </w:hyperlink>
      <w:r w:rsidR="00FE2B6E" w:rsidRPr="00D2419D">
        <w:rPr>
          <w:i/>
          <w:sz w:val="20"/>
          <w:szCs w:val="20"/>
        </w:rPr>
        <w:t>.</w:t>
      </w:r>
    </w:p>
    <w:p w:rsidR="00451C34" w:rsidRPr="00FD10C9" w:rsidRDefault="00451C34" w:rsidP="00451C34">
      <w:pPr>
        <w:numPr>
          <w:ilvl w:val="1"/>
          <w:numId w:val="27"/>
        </w:numPr>
        <w:tabs>
          <w:tab w:val="clear" w:pos="360"/>
          <w:tab w:val="num" w:pos="567"/>
        </w:tabs>
        <w:ind w:left="0" w:firstLine="0"/>
        <w:jc w:val="both"/>
        <w:rPr>
          <w:sz w:val="20"/>
          <w:szCs w:val="20"/>
        </w:rPr>
      </w:pPr>
      <w:r w:rsidRPr="00FD10C9">
        <w:rPr>
          <w:sz w:val="20"/>
          <w:szCs w:val="20"/>
        </w:rPr>
        <w:t xml:space="preserve">Перечень предоставляемых по настоящему Соглашению Услуг оформляется Заказом на предоставление услуг. Дальнейшее изменения перечня предоставляемых по настоящему Соглашению Услуг, параметров Услуг, предоставление дополнительных услуг может оформляться последующими Заказами на предоставление услуг связи. Заказы на предоставление услуг связи являются неотъемлемыми частями настоящего Соглашения. </w:t>
      </w:r>
    </w:p>
    <w:p w:rsidR="00451C34" w:rsidRPr="00FD10C9" w:rsidRDefault="00451C34" w:rsidP="00451C34">
      <w:pPr>
        <w:numPr>
          <w:ilvl w:val="1"/>
          <w:numId w:val="27"/>
        </w:numPr>
        <w:tabs>
          <w:tab w:val="clear" w:pos="360"/>
          <w:tab w:val="num" w:pos="567"/>
        </w:tabs>
        <w:ind w:left="0" w:firstLine="0"/>
        <w:jc w:val="both"/>
        <w:rPr>
          <w:sz w:val="20"/>
          <w:szCs w:val="20"/>
        </w:rPr>
      </w:pPr>
      <w:r w:rsidRPr="00FD10C9">
        <w:rPr>
          <w:sz w:val="20"/>
          <w:szCs w:val="20"/>
        </w:rPr>
        <w:t>Указания по применению Услуг, предоставляе</w:t>
      </w:r>
      <w:r w:rsidR="00B431BB">
        <w:rPr>
          <w:sz w:val="20"/>
          <w:szCs w:val="20"/>
        </w:rPr>
        <w:t>мых ТЕЛЕГРАФОМ в рамках Услуг «ба</w:t>
      </w:r>
      <w:r w:rsidR="00B431BB">
        <w:rPr>
          <w:sz w:val="20"/>
          <w:szCs w:val="20"/>
          <w:lang w:val="en-US"/>
        </w:rPr>
        <w:t>Z</w:t>
      </w:r>
      <w:r w:rsidRPr="00FD10C9">
        <w:rPr>
          <w:sz w:val="20"/>
          <w:szCs w:val="20"/>
        </w:rPr>
        <w:t>а Офис», приведены в буклете «Справочник Абонента», передаваемого АБОНЕНТУ в составе Абонентского комплекта.</w:t>
      </w:r>
    </w:p>
    <w:p w:rsidR="00451C34" w:rsidRPr="00FD10C9" w:rsidRDefault="00451C34" w:rsidP="00FE2B6E">
      <w:pPr>
        <w:pStyle w:val="caaieiaie1"/>
        <w:numPr>
          <w:ilvl w:val="0"/>
          <w:numId w:val="27"/>
        </w:numPr>
        <w:tabs>
          <w:tab w:val="num" w:pos="720"/>
        </w:tabs>
        <w:suppressAutoHyphens/>
        <w:autoSpaceDE w:val="0"/>
        <w:autoSpaceDN w:val="0"/>
        <w:spacing w:before="100" w:after="80"/>
      </w:pPr>
      <w:r w:rsidRPr="00FD10C9">
        <w:t>ПРАВА И ОБЯЗАННОСТИ СТ</w:t>
      </w:r>
      <w:smartTag w:uri="urn:schemas-microsoft-com:office:smarttags" w:element="PersonName">
        <w:r w:rsidRPr="00FD10C9">
          <w:t>ОР</w:t>
        </w:r>
      </w:smartTag>
      <w:r w:rsidRPr="00FD10C9">
        <w:t>ОН</w:t>
      </w:r>
    </w:p>
    <w:p w:rsidR="00451C34" w:rsidRPr="00FD10C9" w:rsidRDefault="00451C34" w:rsidP="00FD10C9">
      <w:pPr>
        <w:numPr>
          <w:ilvl w:val="1"/>
          <w:numId w:val="27"/>
        </w:numPr>
        <w:tabs>
          <w:tab w:val="clear" w:pos="360"/>
          <w:tab w:val="num" w:pos="567"/>
        </w:tabs>
        <w:ind w:left="0" w:firstLine="0"/>
        <w:jc w:val="both"/>
        <w:rPr>
          <w:sz w:val="20"/>
          <w:szCs w:val="20"/>
        </w:rPr>
      </w:pPr>
      <w:r w:rsidRPr="00FD10C9">
        <w:rPr>
          <w:sz w:val="20"/>
          <w:szCs w:val="20"/>
        </w:rPr>
        <w:t>Стороны имеют следующие права и обязанности:</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 xml:space="preserve">Стороны имеют права и обязанности в соответствии с условиями настоящего Соглашения и Договора, действующими Правилами оказания услуг местной, внутризоновой, междугородней и международной телефонной связи и действующими нормами гражданского законодательства Российской Федерации, а также </w:t>
      </w:r>
      <w:r w:rsidRPr="00FE2B6E">
        <w:rPr>
          <w:color w:val="auto"/>
        </w:rPr>
        <w:lastRenderedPageBreak/>
        <w:t xml:space="preserve">обязуются не допускать со своей стороны каких-либо действий, которые могли бы нанести ущерб деловой репутации другой Стороны; </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Стороны обязаны самостоятельно оплачивать все расходы, связанные с выполнением своих обязательств по настоящему Соглашению, если иное прямо не предусмотрено в настоящем Соглашении или не согласовано с другой Стороной иным способом.</w:t>
      </w:r>
    </w:p>
    <w:p w:rsidR="00451C34" w:rsidRPr="00FE2B6E" w:rsidRDefault="00451C34" w:rsidP="00FE2B6E">
      <w:pPr>
        <w:numPr>
          <w:ilvl w:val="1"/>
          <w:numId w:val="27"/>
        </w:numPr>
        <w:tabs>
          <w:tab w:val="clear" w:pos="360"/>
          <w:tab w:val="num" w:pos="567"/>
        </w:tabs>
        <w:ind w:left="0" w:firstLine="0"/>
        <w:jc w:val="both"/>
        <w:rPr>
          <w:sz w:val="20"/>
          <w:szCs w:val="20"/>
        </w:rPr>
      </w:pPr>
      <w:r w:rsidRPr="00FE2B6E">
        <w:rPr>
          <w:sz w:val="20"/>
          <w:szCs w:val="20"/>
        </w:rPr>
        <w:t>ТЕЛЕГРАФ обязан:</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 xml:space="preserve">Передать АБОНЕНТУ Абонентский комплект (включая скретч-карту, «Справочник Абонента») и начать оказание Услуг в течение срока, указанного в Заказе на предоставление услуг связи; </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Направить АБОНЕНТУ Акт о начале оказания услуг с указанием в нем даты начала оказания услуг связи;</w:t>
      </w:r>
    </w:p>
    <w:p w:rsidR="00451C34" w:rsidRPr="00723E89" w:rsidRDefault="00451C34" w:rsidP="00FE2B6E">
      <w:pPr>
        <w:pStyle w:val="20"/>
        <w:numPr>
          <w:ilvl w:val="2"/>
          <w:numId w:val="27"/>
        </w:numPr>
        <w:tabs>
          <w:tab w:val="clear" w:pos="720"/>
          <w:tab w:val="num" w:pos="567"/>
        </w:tabs>
        <w:autoSpaceDE w:val="0"/>
        <w:autoSpaceDN w:val="0"/>
        <w:ind w:left="0" w:firstLine="0"/>
        <w:rPr>
          <w:color w:val="FF0000"/>
        </w:rPr>
      </w:pPr>
      <w:r w:rsidRPr="00FE2B6E">
        <w:rPr>
          <w:color w:val="auto"/>
        </w:rPr>
        <w:t>Предоставлять АБОНЕНТУ возможность получения консультаций по вопросам использования Услуги в круглосуточной службе технической поддержки ТЕЛЕГРАФА по телефону</w:t>
      </w:r>
      <w:r w:rsidR="00B431BB" w:rsidRPr="00B431BB">
        <w:rPr>
          <w:color w:val="1F497D"/>
        </w:rPr>
        <w:t xml:space="preserve"> </w:t>
      </w:r>
      <w:r w:rsidR="00B431BB" w:rsidRPr="000725E9">
        <w:rPr>
          <w:color w:val="auto"/>
          <w:u w:val="single"/>
        </w:rPr>
        <w:t>(495)5000099</w:t>
      </w:r>
      <w:r w:rsidR="000725E9">
        <w:rPr>
          <w:color w:val="auto"/>
        </w:rPr>
        <w:t xml:space="preserve"> </w:t>
      </w:r>
      <w:r w:rsidR="00723E89">
        <w:rPr>
          <w:color w:val="auto"/>
        </w:rPr>
        <w:t xml:space="preserve"> </w:t>
      </w:r>
      <w:r w:rsidRPr="00FE2B6E">
        <w:rPr>
          <w:color w:val="auto"/>
        </w:rPr>
        <w:t>или по электронной почте по адресу</w:t>
      </w:r>
      <w:r w:rsidRPr="005009AD">
        <w:rPr>
          <w:color w:val="auto"/>
        </w:rPr>
        <w:t xml:space="preserve">: </w:t>
      </w:r>
      <w:hyperlink r:id="rId12" w:history="1">
        <w:r w:rsidR="009A22B6" w:rsidRPr="009A22B6">
          <w:rPr>
            <w:color w:val="auto"/>
          </w:rPr>
          <w:t>baza@cnt.ru</w:t>
        </w:r>
      </w:hyperlink>
      <w:r w:rsidR="003A2DE5">
        <w:t xml:space="preserve">, </w:t>
      </w:r>
      <w:r w:rsidR="00D2419D" w:rsidRPr="00D2419D">
        <w:t>или через</w:t>
      </w:r>
      <w:r w:rsidR="003A2DE5" w:rsidRPr="005C06BC">
        <w:t xml:space="preserve"> </w:t>
      </w:r>
      <w:r w:rsidR="003A2DE5">
        <w:t xml:space="preserve">форму обратной связи на сайте </w:t>
      </w:r>
      <w:hyperlink r:id="rId13" w:history="1">
        <w:r w:rsidR="009835D3" w:rsidRPr="00306914">
          <w:rPr>
            <w:rStyle w:val="ae"/>
            <w:i/>
            <w:lang w:val="en-US"/>
          </w:rPr>
          <w:t>www</w:t>
        </w:r>
        <w:r w:rsidR="009835D3" w:rsidRPr="00306914">
          <w:rPr>
            <w:rStyle w:val="ae"/>
            <w:i/>
          </w:rPr>
          <w:t>.</w:t>
        </w:r>
        <w:r w:rsidR="009835D3" w:rsidRPr="00306914">
          <w:rPr>
            <w:rStyle w:val="ae"/>
            <w:i/>
            <w:lang w:val="en-US"/>
          </w:rPr>
          <w:t>gobaza</w:t>
        </w:r>
        <w:r w:rsidR="009835D3" w:rsidRPr="00306914">
          <w:rPr>
            <w:rStyle w:val="ae"/>
            <w:i/>
          </w:rPr>
          <w:t>.</w:t>
        </w:r>
        <w:r w:rsidR="009835D3" w:rsidRPr="00306914">
          <w:rPr>
            <w:rStyle w:val="ae"/>
            <w:i/>
            <w:lang w:val="en-US"/>
          </w:rPr>
          <w:t>ru</w:t>
        </w:r>
      </w:hyperlink>
      <w:r w:rsidRPr="001B54E6">
        <w:rPr>
          <w:color w:val="auto"/>
        </w:rPr>
        <w:t>;</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Предоставить АБОНЕНТУ десятизначный и четырехзначный ПИН-коды для осуществления доступа к Услугам через телефонную сеть;</w:t>
      </w:r>
    </w:p>
    <w:p w:rsidR="00451C34" w:rsidRPr="00625FED" w:rsidRDefault="00451C34" w:rsidP="00625FED">
      <w:pPr>
        <w:pStyle w:val="20"/>
        <w:numPr>
          <w:ilvl w:val="2"/>
          <w:numId w:val="27"/>
        </w:numPr>
        <w:tabs>
          <w:tab w:val="clear" w:pos="720"/>
          <w:tab w:val="num" w:pos="567"/>
        </w:tabs>
        <w:autoSpaceDE w:val="0"/>
        <w:autoSpaceDN w:val="0"/>
        <w:ind w:left="0" w:firstLine="0"/>
        <w:rPr>
          <w:color w:val="auto"/>
        </w:rPr>
      </w:pPr>
      <w:r w:rsidRPr="00FE2B6E">
        <w:rPr>
          <w:color w:val="auto"/>
        </w:rPr>
        <w:t>Предоставить АБОНЕНТУ пароль для авторизации на сервере «</w:t>
      </w:r>
      <w:r w:rsidRPr="00625FED">
        <w:rPr>
          <w:i/>
          <w:color w:val="auto"/>
        </w:rPr>
        <w:t>www.gobaza.ru</w:t>
      </w:r>
      <w:r w:rsidRPr="00625FED">
        <w:rPr>
          <w:color w:val="auto"/>
        </w:rPr>
        <w:t>» для осуществления доступа к Услугам через сеть Интернет;</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Оказывать АБОНЕНТУ по его просьбе дополнительные услуги связи на основе тарифов ТЕЛЕГРАФА, действующих на момент оказания услуг, по письменному заявлению АБОНЕНТА, при необходимости оформляя дополнительный Заказ на предоставление услуг связи;</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Обеспечить соблюдение тайны телефонных переговоров, передаваемых по сетям связи в соответствии с требованиями действующего законодательства;</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Устранять в установленные действующими нормативными актами сроки неисправности, препятствующие пользованию услугами связи.</w:t>
      </w:r>
    </w:p>
    <w:p w:rsidR="00451C34" w:rsidRPr="00FE2B6E" w:rsidRDefault="00451C34" w:rsidP="00FE2B6E">
      <w:pPr>
        <w:numPr>
          <w:ilvl w:val="1"/>
          <w:numId w:val="27"/>
        </w:numPr>
        <w:tabs>
          <w:tab w:val="clear" w:pos="360"/>
          <w:tab w:val="num" w:pos="567"/>
        </w:tabs>
        <w:ind w:left="0" w:firstLine="0"/>
        <w:jc w:val="both"/>
        <w:rPr>
          <w:sz w:val="20"/>
          <w:szCs w:val="20"/>
        </w:rPr>
      </w:pPr>
      <w:r w:rsidRPr="00FE2B6E">
        <w:rPr>
          <w:sz w:val="20"/>
          <w:szCs w:val="20"/>
        </w:rPr>
        <w:t>АБОНЕНТ обязан:</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При получении Абонентского комплекта подписать Акт приема-передачи;</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Предоставить ТЕЛЕГРАФУ в течение 5 (пяти) рабочих дней с даты получения подписанный АБОНЕНТОМ Акт о начале оказания услуг или предоставить мотивированный протокол замечаний. Если в течение вышеуказанного срока подписанный АБОНЕНТОМ Акт или мотивированный протокол не поступил ТЕЛЕГРАФУ, предоставление услуг считаются начатым. В случае поступления мотивированного протокола Стороны составляют двухсторонний акт с перечнем необходимых доработок и сроком их выполнения;</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Своевременно и в полном объеме оплачивать Услуги, предоставленные по настоящему Соглашению;</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Не использовать выделенный абонентский номер для организации услуг, включая, но не ограничиваясь, для организации доступа к услугам передачи данных и телематических услуг связи, пропуска входящего и/или исходящего трафика, телеголосования и услуг, которые могут быть приравнены к телеголосованию, а также платных справочно-информационных и информационно-развлекательных услуг;</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Незамедлительно письменно извещать ТЕЛЕГРАФ об изменении наименования (фирменного наименования) и места нахождения, расчетных реквизитов и другой необходимой для предоставления услуг по Договору информации, но в любом случае не позднее чем через 60 (шестьдесят) дней с даты таких изменений. В случае невыполнения указанной обязанности, АБОНЕНТ возмещает ТЕЛЕГРАФУ возникшие убытки, в частности, в размере абонентской платы и стоимости других Услуг, за период неизвещения ТЕЛЕГРАФА;</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При обнаружении несанкционированного доступа к услугам по абонентскому номеру АБОНЕНТ обязан незамедлительно сообщить ТЕЛЕГРАФУ о данном факте и направить ТЕЛЕГРАФУ письменное заявление о приостановлении соответствующих услуг;</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Использовать в качестве оконечной аппаратуры только исправное оборудование, сертифицированное согласно действующим нормативным и правовым документам Российской Федерации;</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Обеспечить сохранность ПИН-кодов  и пароля для доступа к Услугам перед третьими лицами;</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Извещать ТЕЛЕГРАФ обо всех случаях перерывов связи в предоставляемых АБОНЕНТУ Услугах по телефонам службы технической поддержки или по электронной почте (контактная информация указана в буклете «Справочник Абонента»);</w:t>
      </w:r>
    </w:p>
    <w:p w:rsidR="00451C34" w:rsidRPr="00FE2B6E" w:rsidRDefault="00451C34" w:rsidP="00FE2B6E">
      <w:pPr>
        <w:pStyle w:val="20"/>
        <w:numPr>
          <w:ilvl w:val="2"/>
          <w:numId w:val="27"/>
        </w:numPr>
        <w:tabs>
          <w:tab w:val="clear" w:pos="720"/>
          <w:tab w:val="num" w:pos="567"/>
        </w:tabs>
        <w:autoSpaceDE w:val="0"/>
        <w:autoSpaceDN w:val="0"/>
        <w:ind w:left="0" w:firstLine="0"/>
        <w:rPr>
          <w:color w:val="auto"/>
        </w:rPr>
      </w:pPr>
      <w:r w:rsidRPr="00FE2B6E">
        <w:rPr>
          <w:color w:val="auto"/>
        </w:rPr>
        <w:t>Предоставить ТЕЛЕГРАФУ не позднее 1 (одного) месяца с даты заключения настоящего Соглашения заверенный уполномоченным лицом список лиц, использующих оконечное оборудование АБОНЕНТА, и предоставлять в дальнейшем обновления в данный список в соответствии с действующими Правилами оказания местной, внутризоновой, междугородной и международной телефонной связи.</w:t>
      </w:r>
    </w:p>
    <w:p w:rsidR="00451C34" w:rsidRPr="00FD10C9" w:rsidRDefault="00451C34" w:rsidP="00FE2B6E">
      <w:pPr>
        <w:pStyle w:val="caaieiaie1"/>
        <w:numPr>
          <w:ilvl w:val="0"/>
          <w:numId w:val="27"/>
        </w:numPr>
        <w:suppressAutoHyphens/>
        <w:spacing w:before="100" w:after="80"/>
        <w:ind w:left="0" w:firstLine="0"/>
      </w:pPr>
      <w:r w:rsidRPr="00FD10C9">
        <w:t>СТОИМОСТЬ УСЛУГ И П</w:t>
      </w:r>
      <w:smartTag w:uri="urn:schemas-microsoft-com:office:smarttags" w:element="PersonName">
        <w:r w:rsidRPr="00FD10C9">
          <w:t>ОР</w:t>
        </w:r>
      </w:smartTag>
      <w:r w:rsidRPr="00FD10C9">
        <w:t>ЯДОК РАСЧЕТОВ</w:t>
      </w:r>
    </w:p>
    <w:p w:rsidR="00451C34" w:rsidRPr="00FE2B6E" w:rsidRDefault="00451C34" w:rsidP="00FE2B6E">
      <w:pPr>
        <w:numPr>
          <w:ilvl w:val="1"/>
          <w:numId w:val="27"/>
        </w:numPr>
        <w:tabs>
          <w:tab w:val="clear" w:pos="360"/>
          <w:tab w:val="num" w:pos="567"/>
        </w:tabs>
        <w:ind w:left="0" w:firstLine="0"/>
        <w:jc w:val="both"/>
        <w:rPr>
          <w:sz w:val="20"/>
          <w:szCs w:val="20"/>
        </w:rPr>
      </w:pPr>
      <w:r w:rsidRPr="00FE2B6E">
        <w:rPr>
          <w:sz w:val="20"/>
          <w:szCs w:val="20"/>
        </w:rPr>
        <w:t xml:space="preserve">Предоставляемые по настоящему Соглашению Услуги оплачиваются АБОНЕНТОМ по действующим тарифам ТЕЛЕГРАФА на данную услугу. Тарифы ТЕЛЕГРАФА, действующие на момент заключения настоящего Соглашения, приведены в </w:t>
      </w:r>
      <w:r w:rsidR="00EB38A3">
        <w:rPr>
          <w:sz w:val="20"/>
          <w:szCs w:val="20"/>
        </w:rPr>
        <w:t xml:space="preserve">Заказе </w:t>
      </w:r>
      <w:r w:rsidRPr="00FE2B6E">
        <w:rPr>
          <w:sz w:val="20"/>
          <w:szCs w:val="20"/>
        </w:rPr>
        <w:t>к настоящему Соглашению. Информация о действующих тарифах ТЕЛЕГРАФА  публикуется на Интернет-сайте</w:t>
      </w:r>
      <w:r w:rsidR="00FE2B6E" w:rsidRPr="00FE2B6E">
        <w:rPr>
          <w:sz w:val="20"/>
          <w:szCs w:val="20"/>
        </w:rPr>
        <w:t xml:space="preserve"> </w:t>
      </w:r>
      <w:hyperlink r:id="rId14" w:history="1">
        <w:r w:rsidR="00FE2B6E" w:rsidRPr="00625FED">
          <w:rPr>
            <w:rStyle w:val="ae"/>
            <w:i/>
            <w:sz w:val="20"/>
            <w:szCs w:val="20"/>
          </w:rPr>
          <w:t>www.gobaza.ru</w:t>
        </w:r>
      </w:hyperlink>
      <w:r w:rsidR="00FE2B6E" w:rsidRPr="00FE2B6E">
        <w:rPr>
          <w:sz w:val="20"/>
          <w:szCs w:val="20"/>
        </w:rPr>
        <w:t>.</w:t>
      </w:r>
    </w:p>
    <w:p w:rsidR="00451C34" w:rsidRPr="00FD10C9" w:rsidRDefault="00451C34" w:rsidP="00FE2B6E">
      <w:pPr>
        <w:numPr>
          <w:ilvl w:val="1"/>
          <w:numId w:val="27"/>
        </w:numPr>
        <w:tabs>
          <w:tab w:val="clear" w:pos="360"/>
          <w:tab w:val="num" w:pos="567"/>
        </w:tabs>
        <w:ind w:left="0" w:firstLine="0"/>
        <w:jc w:val="both"/>
        <w:rPr>
          <w:sz w:val="20"/>
          <w:szCs w:val="20"/>
        </w:rPr>
      </w:pPr>
      <w:bookmarkStart w:id="17" w:name="_Ref525634133"/>
      <w:r w:rsidRPr="00FD10C9">
        <w:rPr>
          <w:sz w:val="20"/>
          <w:szCs w:val="20"/>
        </w:rPr>
        <w:lastRenderedPageBreak/>
        <w:t>Фактическая дата начала предоставления услуг определяется ТЕЛЕГРАФОМ на основании данных программного контроля телефонных соединений или аппаратуры данных учета стоимости, установленной на сети ТЕЛЕГРАФА.</w:t>
      </w:r>
      <w:bookmarkEnd w:id="17"/>
    </w:p>
    <w:p w:rsidR="00451C34" w:rsidRPr="00FD10C9" w:rsidRDefault="00451C34" w:rsidP="00FE2B6E">
      <w:pPr>
        <w:numPr>
          <w:ilvl w:val="1"/>
          <w:numId w:val="27"/>
        </w:numPr>
        <w:tabs>
          <w:tab w:val="clear" w:pos="360"/>
          <w:tab w:val="num" w:pos="567"/>
        </w:tabs>
        <w:ind w:left="0" w:firstLine="0"/>
        <w:jc w:val="both"/>
        <w:rPr>
          <w:sz w:val="20"/>
          <w:szCs w:val="20"/>
        </w:rPr>
      </w:pPr>
      <w:r w:rsidRPr="00FD10C9">
        <w:rPr>
          <w:sz w:val="20"/>
          <w:szCs w:val="20"/>
        </w:rPr>
        <w:t>Продолжительность телефонного соединения отсчитывается с момента ответа вызываемого пользователя или оборудования, сигнал которого приравнивается к ответу пользователя (факс, модем, оборудование с функцией определителя номера или автоответчика и т.д.).</w:t>
      </w:r>
    </w:p>
    <w:p w:rsidR="009264BE" w:rsidRPr="009264BE" w:rsidRDefault="009264BE" w:rsidP="009264BE">
      <w:pPr>
        <w:numPr>
          <w:ilvl w:val="1"/>
          <w:numId w:val="27"/>
        </w:numPr>
        <w:tabs>
          <w:tab w:val="clear" w:pos="360"/>
          <w:tab w:val="num" w:pos="567"/>
        </w:tabs>
        <w:ind w:left="0" w:firstLine="0"/>
        <w:jc w:val="both"/>
        <w:rPr>
          <w:sz w:val="20"/>
          <w:szCs w:val="20"/>
        </w:rPr>
      </w:pPr>
      <w:r w:rsidRPr="009264BE">
        <w:rPr>
          <w:sz w:val="20"/>
          <w:szCs w:val="20"/>
        </w:rPr>
        <w:t xml:space="preserve">При заключении настоящего Соглашения АБОНЕНТ в срок установленный Договором для уплаты единовременных платежей обязан </w:t>
      </w:r>
      <w:r w:rsidR="003A73C2">
        <w:rPr>
          <w:sz w:val="20"/>
          <w:szCs w:val="20"/>
        </w:rPr>
        <w:t>внести</w:t>
      </w:r>
      <w:r w:rsidRPr="009264BE">
        <w:rPr>
          <w:sz w:val="20"/>
          <w:szCs w:val="20"/>
        </w:rPr>
        <w:t xml:space="preserve"> единовременную плату за подключение услуги, авансовый платеж в счет пользования услугами за 1-ый (первый) месяц и единовременные платежи в счет дополнительных услуг.</w:t>
      </w:r>
    </w:p>
    <w:p w:rsidR="00451C34" w:rsidRPr="00FD10C9" w:rsidRDefault="00451C34" w:rsidP="00FE2B6E">
      <w:pPr>
        <w:numPr>
          <w:ilvl w:val="1"/>
          <w:numId w:val="27"/>
        </w:numPr>
        <w:tabs>
          <w:tab w:val="clear" w:pos="360"/>
          <w:tab w:val="num" w:pos="567"/>
        </w:tabs>
        <w:ind w:left="0" w:firstLine="0"/>
        <w:jc w:val="both"/>
        <w:rPr>
          <w:sz w:val="20"/>
          <w:szCs w:val="20"/>
        </w:rPr>
      </w:pPr>
      <w:r w:rsidRPr="00FD10C9">
        <w:rPr>
          <w:sz w:val="20"/>
          <w:szCs w:val="20"/>
        </w:rPr>
        <w:t xml:space="preserve">Ежемесячные </w:t>
      </w:r>
      <w:r w:rsidR="003A73C2">
        <w:rPr>
          <w:sz w:val="20"/>
          <w:szCs w:val="20"/>
        </w:rPr>
        <w:t>счета</w:t>
      </w:r>
      <w:r w:rsidRPr="00FD10C9">
        <w:rPr>
          <w:sz w:val="20"/>
          <w:szCs w:val="20"/>
        </w:rPr>
        <w:t xml:space="preserve"> оплачиваются в соответствии со сроками и порядком, предусмотренным Договором, за исключением достижения баланса лицевого счета АБОНЕНТА установленного ТЕЛЕГРАФОМ «Кредита доверия». В случае если баланс лицевого счета АБОНЕНТА превысил сумму «Кредита доверия», установленную ТЕЛЕГРАФОМ в зависимости от выбранного АБОНЕНТОМ тарифного плана, АБОНЕНТ обязан пополнить лицевой счет и внести необходимые денежные средства в счет оказания Услуг. В случае превышения «Кредита доверия» ТЕЛЕГРАФ вправе приостановить оказание Услуг до пополнения АБОНЕНТОМ лицевого счета. АБОНЕНТ самостоятельно контролирует баланс своего лицевого счета.</w:t>
      </w:r>
    </w:p>
    <w:p w:rsidR="00451C34" w:rsidRPr="00FD10C9" w:rsidRDefault="00451C34" w:rsidP="00FE2B6E">
      <w:pPr>
        <w:numPr>
          <w:ilvl w:val="1"/>
          <w:numId w:val="27"/>
        </w:numPr>
        <w:tabs>
          <w:tab w:val="clear" w:pos="360"/>
          <w:tab w:val="num" w:pos="567"/>
        </w:tabs>
        <w:ind w:left="0" w:firstLine="0"/>
        <w:jc w:val="both"/>
        <w:rPr>
          <w:sz w:val="20"/>
          <w:szCs w:val="20"/>
        </w:rPr>
      </w:pPr>
      <w:r w:rsidRPr="00FD10C9">
        <w:rPr>
          <w:sz w:val="20"/>
          <w:szCs w:val="20"/>
        </w:rPr>
        <w:t>ТЕЛЕГРАФ вправе направлять АБОНЕНТУ единый счет на оплату услуг связи, оказанных ТЕЛЕГРАФОМ, и оплату услуг иных операторов связи, возможность доступа к услугам которых предоставлена ТЕЛЕГРАФОМ, при наличии соответствующих полномочий.</w:t>
      </w:r>
    </w:p>
    <w:p w:rsidR="00451C34" w:rsidRPr="00FD10C9" w:rsidRDefault="00451C34" w:rsidP="00FE2B6E">
      <w:pPr>
        <w:pStyle w:val="caaieiaie1"/>
        <w:numPr>
          <w:ilvl w:val="0"/>
          <w:numId w:val="27"/>
        </w:numPr>
        <w:suppressAutoHyphens/>
        <w:spacing w:before="100" w:after="80"/>
        <w:ind w:left="0" w:firstLine="0"/>
      </w:pPr>
      <w:r w:rsidRPr="00FD10C9">
        <w:t>ОТВЕТСТВЕННОСТЬ СТ</w:t>
      </w:r>
      <w:smartTag w:uri="urn:schemas-microsoft-com:office:smarttags" w:element="PersonName">
        <w:r w:rsidRPr="00FD10C9">
          <w:t>ОР</w:t>
        </w:r>
      </w:smartTag>
      <w:r w:rsidRPr="00FD10C9">
        <w:t>ОН</w:t>
      </w:r>
    </w:p>
    <w:p w:rsidR="00451C34" w:rsidRPr="00FD10C9" w:rsidRDefault="00451C34" w:rsidP="00451C34">
      <w:pPr>
        <w:pStyle w:val="7"/>
        <w:numPr>
          <w:ilvl w:val="1"/>
          <w:numId w:val="27"/>
        </w:numPr>
        <w:tabs>
          <w:tab w:val="clear" w:pos="360"/>
          <w:tab w:val="left" w:pos="540"/>
        </w:tabs>
        <w:autoSpaceDE w:val="0"/>
        <w:autoSpaceDN w:val="0"/>
        <w:spacing w:before="0" w:after="0"/>
        <w:ind w:left="0" w:firstLine="0"/>
        <w:outlineLvl w:val="9"/>
        <w:rPr>
          <w:rFonts w:ascii="Times New Roman" w:hAnsi="Times New Roman" w:cs="Times New Roman"/>
        </w:rPr>
      </w:pPr>
      <w:r w:rsidRPr="00FD10C9">
        <w:rPr>
          <w:rFonts w:ascii="Times New Roman" w:hAnsi="Times New Roman" w:cs="Times New Roman"/>
        </w:rPr>
        <w:t xml:space="preserve">ТЕЛЕГРАФ и АБОНЕНТ несут ответственность в соответствии с законодательством Российской Федерации, Правилами оказания услуг местной, внутризоновой, междугородной и международной телефонной связи, условиями основного Договора и настоящего Соглашением. </w:t>
      </w:r>
    </w:p>
    <w:p w:rsidR="00451C34" w:rsidRPr="00FD10C9" w:rsidRDefault="00451C34" w:rsidP="00451C34">
      <w:pPr>
        <w:numPr>
          <w:ilvl w:val="1"/>
          <w:numId w:val="27"/>
        </w:numPr>
        <w:tabs>
          <w:tab w:val="clear" w:pos="360"/>
          <w:tab w:val="left" w:pos="540"/>
        </w:tabs>
        <w:ind w:left="0" w:firstLine="0"/>
        <w:jc w:val="both"/>
        <w:rPr>
          <w:sz w:val="20"/>
          <w:szCs w:val="20"/>
        </w:rPr>
      </w:pPr>
      <w:r w:rsidRPr="00FD10C9">
        <w:rPr>
          <w:sz w:val="20"/>
          <w:szCs w:val="20"/>
        </w:rPr>
        <w:t>ТЕЛЕГРАФ не несет ответственности за ухудшение качества Услуги или за возможное прекращение Услуг вследствие отказов в работе собственных технических средств АБОНЕНТА (абонентских шлюзов VoIP и т.д.).</w:t>
      </w:r>
    </w:p>
    <w:p w:rsidR="00451C34" w:rsidRPr="00FD10C9" w:rsidRDefault="00451C34" w:rsidP="00451C34">
      <w:pPr>
        <w:pStyle w:val="7"/>
        <w:numPr>
          <w:ilvl w:val="1"/>
          <w:numId w:val="27"/>
        </w:numPr>
        <w:tabs>
          <w:tab w:val="clear" w:pos="360"/>
          <w:tab w:val="left" w:pos="540"/>
        </w:tabs>
        <w:spacing w:before="0" w:after="0"/>
        <w:ind w:left="0" w:firstLine="0"/>
        <w:outlineLvl w:val="9"/>
        <w:rPr>
          <w:rFonts w:ascii="Times New Roman" w:hAnsi="Times New Roman" w:cs="Times New Roman"/>
        </w:rPr>
      </w:pPr>
      <w:r w:rsidRPr="00FD10C9">
        <w:rPr>
          <w:rFonts w:ascii="Times New Roman" w:hAnsi="Times New Roman" w:cs="Times New Roman"/>
        </w:rPr>
        <w:t>АБОНЕНТ несет ответственность за незаконное использование Услуги.</w:t>
      </w:r>
    </w:p>
    <w:p w:rsidR="00451C34" w:rsidRPr="00FD10C9" w:rsidRDefault="00451C34" w:rsidP="00451C34">
      <w:pPr>
        <w:pStyle w:val="7"/>
        <w:numPr>
          <w:ilvl w:val="1"/>
          <w:numId w:val="27"/>
        </w:numPr>
        <w:tabs>
          <w:tab w:val="clear" w:pos="360"/>
          <w:tab w:val="left" w:pos="540"/>
        </w:tabs>
        <w:spacing w:before="0" w:after="0"/>
        <w:ind w:left="0" w:firstLine="0"/>
        <w:outlineLvl w:val="9"/>
        <w:rPr>
          <w:rFonts w:ascii="Times New Roman" w:hAnsi="Times New Roman" w:cs="Times New Roman"/>
        </w:rPr>
      </w:pPr>
      <w:r w:rsidRPr="00FD10C9">
        <w:rPr>
          <w:rFonts w:ascii="Times New Roman" w:hAnsi="Times New Roman" w:cs="Times New Roman"/>
        </w:rPr>
        <w:t>ТЕЛЕГРАФ не несет ответственности за использование ПИН-кодов и пароля АБОНЕНТА третьими Сторонами.</w:t>
      </w:r>
    </w:p>
    <w:p w:rsidR="00451C34" w:rsidRPr="00FD10C9" w:rsidRDefault="00451C34" w:rsidP="00FE2B6E">
      <w:pPr>
        <w:pStyle w:val="caaieiaie1"/>
        <w:numPr>
          <w:ilvl w:val="0"/>
          <w:numId w:val="27"/>
        </w:numPr>
        <w:suppressAutoHyphens/>
        <w:spacing w:before="100" w:after="80"/>
        <w:ind w:left="0" w:firstLine="0"/>
      </w:pPr>
      <w:smartTag w:uri="urn:schemas-microsoft-com:office:smarttags" w:element="PersonName">
        <w:r w:rsidRPr="00FD10C9">
          <w:t>СР</w:t>
        </w:r>
      </w:smartTag>
      <w:r w:rsidRPr="00FD10C9">
        <w:t>ОК ДЕЙСТВИЯ И П</w:t>
      </w:r>
      <w:smartTag w:uri="urn:schemas-microsoft-com:office:smarttags" w:element="PersonName">
        <w:r w:rsidRPr="00FD10C9">
          <w:t>ОР</w:t>
        </w:r>
      </w:smartTag>
      <w:r w:rsidRPr="00FD10C9">
        <w:t>ЯДОК РАСТ</w:t>
      </w:r>
      <w:smartTag w:uri="urn:schemas-microsoft-com:office:smarttags" w:element="PersonName">
        <w:r w:rsidRPr="00FD10C9">
          <w:t>ОР</w:t>
        </w:r>
      </w:smartTag>
      <w:r w:rsidRPr="00FD10C9">
        <w:t>ЖЕНИЯ СОГЛАШЕНИЯ</w:t>
      </w:r>
    </w:p>
    <w:p w:rsidR="00451C34" w:rsidRPr="00FD10C9" w:rsidRDefault="00451C34" w:rsidP="00451C34">
      <w:pPr>
        <w:numPr>
          <w:ilvl w:val="1"/>
          <w:numId w:val="27"/>
        </w:numPr>
        <w:tabs>
          <w:tab w:val="clear" w:pos="360"/>
          <w:tab w:val="num" w:pos="567"/>
        </w:tabs>
        <w:ind w:left="0" w:firstLine="0"/>
        <w:jc w:val="both"/>
        <w:rPr>
          <w:sz w:val="20"/>
          <w:szCs w:val="20"/>
        </w:rPr>
      </w:pPr>
      <w:r w:rsidRPr="00FD10C9">
        <w:rPr>
          <w:sz w:val="20"/>
          <w:szCs w:val="20"/>
        </w:rPr>
        <w:t>Соглашение вступает в силу со дня его подписания обеими Сторонами и действует до окончания срока действия основного Договора.</w:t>
      </w:r>
    </w:p>
    <w:p w:rsidR="00451C34" w:rsidRPr="00FD10C9" w:rsidRDefault="00451C34" w:rsidP="00451C34">
      <w:pPr>
        <w:pStyle w:val="7"/>
        <w:numPr>
          <w:ilvl w:val="1"/>
          <w:numId w:val="27"/>
        </w:numPr>
        <w:tabs>
          <w:tab w:val="clear" w:pos="360"/>
          <w:tab w:val="num" w:pos="567"/>
        </w:tabs>
        <w:autoSpaceDE w:val="0"/>
        <w:autoSpaceDN w:val="0"/>
        <w:spacing w:before="0" w:after="0"/>
        <w:ind w:left="0" w:firstLine="0"/>
        <w:outlineLvl w:val="9"/>
        <w:rPr>
          <w:rFonts w:ascii="Times New Roman" w:hAnsi="Times New Roman" w:cs="Times New Roman"/>
        </w:rPr>
      </w:pPr>
      <w:r w:rsidRPr="00FD10C9">
        <w:rPr>
          <w:rFonts w:ascii="Times New Roman" w:hAnsi="Times New Roman" w:cs="Times New Roman"/>
        </w:rPr>
        <w:t xml:space="preserve">Неоплата АБОНЕНТОМ счета за единовременные платежи в течение месяца </w:t>
      </w:r>
      <w:r w:rsidRPr="00EA0DBB">
        <w:rPr>
          <w:rFonts w:ascii="Times New Roman" w:hAnsi="Times New Roman" w:cs="Times New Roman"/>
        </w:rPr>
        <w:t>с даты,</w:t>
      </w:r>
      <w:r w:rsidRPr="00FD10C9">
        <w:rPr>
          <w:rFonts w:ascii="Times New Roman" w:hAnsi="Times New Roman" w:cs="Times New Roman"/>
        </w:rPr>
        <w:t xml:space="preserve"> указанной в </w:t>
      </w:r>
      <w:r w:rsidRPr="00EA0DBB">
        <w:rPr>
          <w:rFonts w:ascii="Times New Roman" w:hAnsi="Times New Roman" w:cs="Times New Roman"/>
          <w:u w:val="single"/>
        </w:rPr>
        <w:t>п.4.2</w:t>
      </w:r>
      <w:r w:rsidRPr="00FD10C9">
        <w:rPr>
          <w:rFonts w:ascii="Times New Roman" w:hAnsi="Times New Roman" w:cs="Times New Roman"/>
        </w:rPr>
        <w:t xml:space="preserve"> </w:t>
      </w:r>
      <w:r w:rsidRPr="00EA0DBB">
        <w:rPr>
          <w:rFonts w:ascii="Times New Roman" w:hAnsi="Times New Roman" w:cs="Times New Roman"/>
          <w:u w:val="single"/>
        </w:rPr>
        <w:t>Договора</w:t>
      </w:r>
      <w:r w:rsidR="00EA0DBB" w:rsidRPr="00625FED">
        <w:rPr>
          <w:rStyle w:val="af2"/>
          <w:rFonts w:ascii="Times New Roman" w:hAnsi="Times New Roman" w:cs="Times New Roman"/>
          <w:color w:val="FFFFFF" w:themeColor="background1"/>
          <w:u w:val="single"/>
        </w:rPr>
        <w:footnoteReference w:id="2"/>
      </w:r>
      <w:r w:rsidRPr="00FD10C9">
        <w:rPr>
          <w:rFonts w:ascii="Times New Roman" w:hAnsi="Times New Roman" w:cs="Times New Roman"/>
        </w:rPr>
        <w:t>, признается отказом АБОНЕНТА от исполнения настоящего Соглашения и настоящее Соглашение считается расторгнутым. При этом АБОНЕНТ обязан в этом случае возместить ТЕЛЕГРАФУ фактически понесенные расходы, связанные с исполнением настоящего Соглашения.</w:t>
      </w:r>
    </w:p>
    <w:p w:rsidR="00451C34" w:rsidRPr="00FD10C9" w:rsidRDefault="00451C34" w:rsidP="00451C34">
      <w:pPr>
        <w:numPr>
          <w:ilvl w:val="1"/>
          <w:numId w:val="27"/>
        </w:numPr>
        <w:tabs>
          <w:tab w:val="clear" w:pos="360"/>
          <w:tab w:val="num" w:pos="567"/>
        </w:tabs>
        <w:ind w:left="0" w:firstLine="0"/>
        <w:jc w:val="both"/>
        <w:rPr>
          <w:sz w:val="20"/>
          <w:szCs w:val="20"/>
        </w:rPr>
      </w:pPr>
      <w:r w:rsidRPr="00FD10C9">
        <w:rPr>
          <w:sz w:val="20"/>
          <w:szCs w:val="20"/>
        </w:rPr>
        <w:t>Настоящее Соглашение может быть расторгнуто по соглашению Сторон.</w:t>
      </w:r>
    </w:p>
    <w:p w:rsidR="00451C34" w:rsidRPr="00FD10C9" w:rsidRDefault="00451C34" w:rsidP="00451C34">
      <w:pPr>
        <w:numPr>
          <w:ilvl w:val="1"/>
          <w:numId w:val="27"/>
        </w:numPr>
        <w:tabs>
          <w:tab w:val="clear" w:pos="360"/>
          <w:tab w:val="num" w:pos="567"/>
        </w:tabs>
        <w:ind w:left="0" w:firstLine="0"/>
        <w:jc w:val="both"/>
        <w:rPr>
          <w:sz w:val="20"/>
          <w:szCs w:val="20"/>
        </w:rPr>
      </w:pPr>
      <w:r w:rsidRPr="00FD10C9">
        <w:rPr>
          <w:sz w:val="20"/>
          <w:szCs w:val="20"/>
        </w:rPr>
        <w:t>Настоящее Соглашение может быть расторгнуто в одностороннем порядке в случаях, предусмотренных Договором.</w:t>
      </w:r>
    </w:p>
    <w:p w:rsidR="00451C34" w:rsidRPr="00FD10C9" w:rsidRDefault="00451C34" w:rsidP="00451C34">
      <w:pPr>
        <w:numPr>
          <w:ilvl w:val="1"/>
          <w:numId w:val="27"/>
        </w:numPr>
        <w:tabs>
          <w:tab w:val="clear" w:pos="360"/>
          <w:tab w:val="num" w:pos="567"/>
        </w:tabs>
        <w:ind w:left="0" w:firstLine="0"/>
        <w:jc w:val="both"/>
        <w:rPr>
          <w:sz w:val="20"/>
          <w:szCs w:val="20"/>
        </w:rPr>
      </w:pPr>
      <w:r w:rsidRPr="00FD10C9">
        <w:rPr>
          <w:sz w:val="20"/>
          <w:szCs w:val="20"/>
        </w:rPr>
        <w:t xml:space="preserve">Расторжение настоящего Соглашения не освобождает АБОНЕНТА от обязательств по расчетам за уже оказанные услуги связи. </w:t>
      </w:r>
    </w:p>
    <w:p w:rsidR="00451C34" w:rsidRPr="00FD10C9" w:rsidRDefault="00451C34" w:rsidP="00FE2B6E">
      <w:pPr>
        <w:pStyle w:val="caaieiaie1"/>
        <w:numPr>
          <w:ilvl w:val="0"/>
          <w:numId w:val="27"/>
        </w:numPr>
        <w:suppressAutoHyphens/>
        <w:spacing w:before="100" w:after="80"/>
        <w:ind w:left="0" w:firstLine="0"/>
      </w:pPr>
      <w:r w:rsidRPr="00FD10C9">
        <w:t>ПРОЧИЕ УСЛОВИЯ</w:t>
      </w:r>
    </w:p>
    <w:p w:rsidR="00451C34" w:rsidRPr="005009AD" w:rsidRDefault="00451C34" w:rsidP="00451C34">
      <w:pPr>
        <w:pStyle w:val="7"/>
        <w:numPr>
          <w:ilvl w:val="1"/>
          <w:numId w:val="27"/>
        </w:numPr>
        <w:tabs>
          <w:tab w:val="clear" w:pos="360"/>
          <w:tab w:val="left" w:pos="540"/>
        </w:tabs>
        <w:autoSpaceDE w:val="0"/>
        <w:autoSpaceDN w:val="0"/>
        <w:spacing w:before="0" w:after="0"/>
        <w:ind w:left="0" w:firstLine="0"/>
        <w:outlineLvl w:val="9"/>
        <w:rPr>
          <w:rFonts w:ascii="Times New Roman" w:hAnsi="Times New Roman" w:cs="Times New Roman"/>
          <w:i/>
        </w:rPr>
      </w:pPr>
      <w:r w:rsidRPr="00FD10C9">
        <w:rPr>
          <w:rFonts w:ascii="Times New Roman" w:hAnsi="Times New Roman" w:cs="Times New Roman"/>
        </w:rPr>
        <w:t xml:space="preserve">В случае изменения действующего законодательства или в иных необходимых случаях ТЕЛЕГРАФ не менее чем за 10 (десять) дней уведомляет АБОНЕНТА об изменении порядка предоставления Услуги, в том числе через сайты </w:t>
      </w:r>
      <w:hyperlink r:id="rId15" w:history="1">
        <w:r w:rsidR="00FE2B6E" w:rsidRPr="005009AD">
          <w:rPr>
            <w:rStyle w:val="ae"/>
            <w:rFonts w:ascii="Times New Roman" w:hAnsi="Times New Roman" w:cs="Times New Roman"/>
            <w:i/>
            <w:lang w:val="en-US"/>
          </w:rPr>
          <w:t>www</w:t>
        </w:r>
        <w:r w:rsidR="00FE2B6E" w:rsidRPr="005009AD">
          <w:rPr>
            <w:rStyle w:val="ae"/>
            <w:rFonts w:ascii="Times New Roman" w:hAnsi="Times New Roman" w:cs="Times New Roman"/>
            <w:i/>
          </w:rPr>
          <w:t>.</w:t>
        </w:r>
        <w:r w:rsidR="00FE2B6E" w:rsidRPr="005009AD">
          <w:rPr>
            <w:rStyle w:val="ae"/>
            <w:rFonts w:ascii="Times New Roman" w:hAnsi="Times New Roman" w:cs="Times New Roman"/>
            <w:i/>
            <w:lang w:val="en-US"/>
          </w:rPr>
          <w:t>gobaza</w:t>
        </w:r>
        <w:r w:rsidR="00FE2B6E" w:rsidRPr="005009AD">
          <w:rPr>
            <w:rStyle w:val="ae"/>
            <w:rFonts w:ascii="Times New Roman" w:hAnsi="Times New Roman" w:cs="Times New Roman"/>
            <w:i/>
          </w:rPr>
          <w:t>.</w:t>
        </w:r>
        <w:r w:rsidR="00FE2B6E" w:rsidRPr="005009AD">
          <w:rPr>
            <w:rStyle w:val="ae"/>
            <w:rFonts w:ascii="Times New Roman" w:hAnsi="Times New Roman" w:cs="Times New Roman"/>
            <w:i/>
            <w:lang w:val="en-US"/>
          </w:rPr>
          <w:t>ru</w:t>
        </w:r>
      </w:hyperlink>
      <w:r w:rsidRPr="005009AD">
        <w:rPr>
          <w:rFonts w:ascii="Times New Roman" w:hAnsi="Times New Roman" w:cs="Times New Roman"/>
          <w:i/>
        </w:rPr>
        <w:t>.</w:t>
      </w:r>
    </w:p>
    <w:p w:rsidR="00451C34" w:rsidRPr="00FD10C9" w:rsidRDefault="00451C34" w:rsidP="00451C34">
      <w:pPr>
        <w:pStyle w:val="7"/>
        <w:numPr>
          <w:ilvl w:val="1"/>
          <w:numId w:val="27"/>
        </w:numPr>
        <w:tabs>
          <w:tab w:val="clear" w:pos="360"/>
          <w:tab w:val="left" w:pos="540"/>
          <w:tab w:val="num" w:pos="567"/>
        </w:tabs>
        <w:spacing w:before="0" w:after="0"/>
        <w:ind w:left="0" w:firstLine="0"/>
        <w:outlineLvl w:val="9"/>
        <w:rPr>
          <w:rFonts w:ascii="Times New Roman" w:hAnsi="Times New Roman" w:cs="Times New Roman"/>
        </w:rPr>
      </w:pPr>
      <w:r w:rsidRPr="00FD10C9">
        <w:rPr>
          <w:rFonts w:ascii="Times New Roman" w:hAnsi="Times New Roman" w:cs="Times New Roman"/>
        </w:rPr>
        <w:t>Во всем остальном, что не затронуто настоящим Соглашением, Стороны руководствуются условиями Договора, в том числе регулирующими ответственность Сторон, основания и порядок приостановления услуг.</w:t>
      </w:r>
    </w:p>
    <w:p w:rsidR="007F6DDA" w:rsidRDefault="00451C34">
      <w:pPr>
        <w:numPr>
          <w:ilvl w:val="0"/>
          <w:numId w:val="27"/>
        </w:numPr>
        <w:suppressAutoHyphens/>
        <w:spacing w:before="100" w:after="80"/>
        <w:ind w:left="0" w:firstLine="0"/>
        <w:jc w:val="both"/>
        <w:rPr>
          <w:sz w:val="20"/>
          <w:szCs w:val="20"/>
        </w:rPr>
      </w:pPr>
      <w:r w:rsidRPr="00FD10C9">
        <w:rPr>
          <w:sz w:val="20"/>
          <w:szCs w:val="20"/>
        </w:rPr>
        <w:t xml:space="preserve">Настоящее Соглашение составлено в 2-х экземплярах, по одному для каждой из Сторон, которые имеют равную юридическую силу. </w:t>
      </w:r>
    </w:p>
    <w:p w:rsidR="00451C34" w:rsidRPr="00FD10C9" w:rsidRDefault="00451C34" w:rsidP="00FE2B6E">
      <w:pPr>
        <w:pStyle w:val="caaieiaie1"/>
        <w:numPr>
          <w:ilvl w:val="0"/>
          <w:numId w:val="27"/>
        </w:numPr>
        <w:suppressAutoHyphens/>
        <w:spacing w:before="100" w:after="80"/>
        <w:ind w:left="0" w:firstLine="0"/>
      </w:pPr>
      <w:r w:rsidRPr="00FD10C9">
        <w:t>ПОДПИСИ СТ</w:t>
      </w:r>
      <w:smartTag w:uri="urn:schemas-microsoft-com:office:smarttags" w:element="PersonName">
        <w:r w:rsidRPr="00FD10C9">
          <w:t>ОР</w:t>
        </w:r>
      </w:smartTag>
      <w:r w:rsidRPr="00FD10C9">
        <w:t>ОН</w:t>
      </w:r>
    </w:p>
    <w:tbl>
      <w:tblPr>
        <w:tblW w:w="9923" w:type="dxa"/>
        <w:tblInd w:w="-34" w:type="dxa"/>
        <w:tblLayout w:type="fixed"/>
        <w:tblLook w:val="0000"/>
      </w:tblPr>
      <w:tblGrid>
        <w:gridCol w:w="4395"/>
        <w:gridCol w:w="1134"/>
        <w:gridCol w:w="4394"/>
      </w:tblGrid>
      <w:tr w:rsidR="00451C34" w:rsidRPr="00FD10C9" w:rsidTr="001B1B93">
        <w:trPr>
          <w:trHeight w:val="170"/>
        </w:trPr>
        <w:tc>
          <w:tcPr>
            <w:tcW w:w="4395" w:type="dxa"/>
            <w:tcBorders>
              <w:top w:val="nil"/>
              <w:left w:val="nil"/>
              <w:bottom w:val="nil"/>
              <w:right w:val="nil"/>
            </w:tcBorders>
          </w:tcPr>
          <w:p w:rsidR="00451C34" w:rsidRPr="00FD10C9" w:rsidRDefault="00451C34" w:rsidP="001B1B93">
            <w:pPr>
              <w:rPr>
                <w:sz w:val="20"/>
                <w:szCs w:val="20"/>
              </w:rPr>
            </w:pPr>
            <w:r w:rsidRPr="00FD10C9">
              <w:rPr>
                <w:sz w:val="20"/>
                <w:szCs w:val="20"/>
              </w:rPr>
              <w:t>ТЕЛЕГРАФ</w:t>
            </w:r>
          </w:p>
        </w:tc>
        <w:tc>
          <w:tcPr>
            <w:tcW w:w="1134" w:type="dxa"/>
            <w:tcBorders>
              <w:top w:val="nil"/>
              <w:left w:val="nil"/>
              <w:bottom w:val="nil"/>
              <w:right w:val="nil"/>
            </w:tcBorders>
          </w:tcPr>
          <w:p w:rsidR="00451C34" w:rsidRPr="00FD10C9" w:rsidRDefault="00451C34" w:rsidP="001B1B93">
            <w:pPr>
              <w:rPr>
                <w:sz w:val="20"/>
                <w:szCs w:val="20"/>
              </w:rPr>
            </w:pPr>
          </w:p>
        </w:tc>
        <w:tc>
          <w:tcPr>
            <w:tcW w:w="4394" w:type="dxa"/>
            <w:tcBorders>
              <w:top w:val="nil"/>
              <w:left w:val="nil"/>
              <w:bottom w:val="nil"/>
              <w:right w:val="nil"/>
            </w:tcBorders>
          </w:tcPr>
          <w:p w:rsidR="00451C34" w:rsidRPr="00FD10C9" w:rsidRDefault="00451C34" w:rsidP="001B1B93">
            <w:pPr>
              <w:rPr>
                <w:sz w:val="20"/>
                <w:szCs w:val="20"/>
              </w:rPr>
            </w:pPr>
            <w:r w:rsidRPr="00FD10C9">
              <w:rPr>
                <w:sz w:val="20"/>
                <w:szCs w:val="20"/>
              </w:rPr>
              <w:t>АБОНЕНТ</w:t>
            </w:r>
          </w:p>
        </w:tc>
      </w:tr>
      <w:bookmarkStart w:id="18" w:name="ТекстовоеПоле102"/>
      <w:tr w:rsidR="00451C34" w:rsidRPr="00FD10C9" w:rsidTr="001B1B93">
        <w:trPr>
          <w:trHeight w:val="170"/>
        </w:trPr>
        <w:tc>
          <w:tcPr>
            <w:tcW w:w="4395" w:type="dxa"/>
            <w:tcBorders>
              <w:top w:val="nil"/>
              <w:left w:val="nil"/>
              <w:bottom w:val="nil"/>
              <w:right w:val="nil"/>
            </w:tcBorders>
          </w:tcPr>
          <w:p w:rsidR="00451C34" w:rsidRPr="00FD10C9" w:rsidRDefault="00B21FDA" w:rsidP="001B1B93">
            <w:pPr>
              <w:rPr>
                <w:sz w:val="20"/>
                <w:szCs w:val="20"/>
              </w:rPr>
            </w:pPr>
            <w:r w:rsidRPr="00FD10C9">
              <w:rPr>
                <w:sz w:val="20"/>
                <w:szCs w:val="20"/>
              </w:rPr>
              <w:fldChar w:fldCharType="begin">
                <w:ffData>
                  <w:name w:val="ТекстовоеПоле19"/>
                  <w:enabled/>
                  <w:calcOnExit w:val="0"/>
                  <w:textInput/>
                </w:ffData>
              </w:fldChar>
            </w:r>
            <w:r w:rsidR="00451C34" w:rsidRPr="00FD10C9">
              <w:rPr>
                <w:sz w:val="20"/>
                <w:szCs w:val="20"/>
              </w:rPr>
              <w:instrText xml:space="preserve"> FORMTEXT </w:instrText>
            </w:r>
            <w:r w:rsidRPr="00FD10C9">
              <w:rPr>
                <w:sz w:val="20"/>
                <w:szCs w:val="20"/>
              </w:rPr>
            </w:r>
            <w:r w:rsidRPr="00FD10C9">
              <w:rPr>
                <w:sz w:val="20"/>
                <w:szCs w:val="20"/>
              </w:rPr>
              <w:fldChar w:fldCharType="separate"/>
            </w:r>
            <w:r w:rsidR="00451C34" w:rsidRPr="00FD10C9">
              <w:rPr>
                <w:noProof/>
                <w:sz w:val="20"/>
                <w:szCs w:val="20"/>
              </w:rPr>
              <w:t> </w:t>
            </w:r>
            <w:r w:rsidR="00451C34" w:rsidRPr="00FD10C9">
              <w:rPr>
                <w:noProof/>
                <w:sz w:val="20"/>
                <w:szCs w:val="20"/>
              </w:rPr>
              <w:t> </w:t>
            </w:r>
            <w:r w:rsidR="00451C34" w:rsidRPr="00FD10C9">
              <w:rPr>
                <w:noProof/>
                <w:sz w:val="20"/>
                <w:szCs w:val="20"/>
              </w:rPr>
              <w:t> </w:t>
            </w:r>
            <w:r w:rsidR="00451C34" w:rsidRPr="00FD10C9">
              <w:rPr>
                <w:noProof/>
                <w:sz w:val="20"/>
                <w:szCs w:val="20"/>
              </w:rPr>
              <w:t> </w:t>
            </w:r>
            <w:r w:rsidR="00451C34" w:rsidRPr="00FD10C9">
              <w:rPr>
                <w:noProof/>
                <w:sz w:val="20"/>
                <w:szCs w:val="20"/>
              </w:rPr>
              <w:t> </w:t>
            </w:r>
            <w:r w:rsidRPr="00FD10C9">
              <w:rPr>
                <w:sz w:val="20"/>
                <w:szCs w:val="20"/>
              </w:rPr>
              <w:fldChar w:fldCharType="end"/>
            </w:r>
            <w:bookmarkEnd w:id="18"/>
          </w:p>
        </w:tc>
        <w:tc>
          <w:tcPr>
            <w:tcW w:w="1134" w:type="dxa"/>
            <w:tcBorders>
              <w:top w:val="nil"/>
              <w:left w:val="nil"/>
              <w:bottom w:val="nil"/>
              <w:right w:val="nil"/>
            </w:tcBorders>
          </w:tcPr>
          <w:p w:rsidR="00451C34" w:rsidRPr="00FD10C9" w:rsidRDefault="00451C34" w:rsidP="001B1B93">
            <w:pPr>
              <w:rPr>
                <w:sz w:val="20"/>
                <w:szCs w:val="20"/>
              </w:rPr>
            </w:pPr>
          </w:p>
        </w:tc>
        <w:bookmarkStart w:id="19" w:name="ТекстовоеПоле19"/>
        <w:tc>
          <w:tcPr>
            <w:tcW w:w="4394" w:type="dxa"/>
            <w:tcBorders>
              <w:top w:val="nil"/>
              <w:left w:val="nil"/>
              <w:bottom w:val="nil"/>
              <w:right w:val="nil"/>
            </w:tcBorders>
          </w:tcPr>
          <w:p w:rsidR="00451C34" w:rsidRPr="00FD10C9" w:rsidRDefault="00B21FDA" w:rsidP="001B1B93">
            <w:pPr>
              <w:rPr>
                <w:sz w:val="20"/>
                <w:szCs w:val="20"/>
              </w:rPr>
            </w:pPr>
            <w:r w:rsidRPr="00FD10C9">
              <w:rPr>
                <w:sz w:val="20"/>
                <w:szCs w:val="20"/>
              </w:rPr>
              <w:fldChar w:fldCharType="begin">
                <w:ffData>
                  <w:name w:val="ТекстовоеПоле19"/>
                  <w:enabled/>
                  <w:calcOnExit w:val="0"/>
                  <w:textInput/>
                </w:ffData>
              </w:fldChar>
            </w:r>
            <w:r w:rsidR="00451C34" w:rsidRPr="00FD10C9">
              <w:rPr>
                <w:sz w:val="20"/>
                <w:szCs w:val="20"/>
              </w:rPr>
              <w:instrText xml:space="preserve"> FORMTEXT </w:instrText>
            </w:r>
            <w:r w:rsidRPr="00FD10C9">
              <w:rPr>
                <w:sz w:val="20"/>
                <w:szCs w:val="20"/>
              </w:rPr>
            </w:r>
            <w:r w:rsidRPr="00FD10C9">
              <w:rPr>
                <w:sz w:val="20"/>
                <w:szCs w:val="20"/>
              </w:rPr>
              <w:fldChar w:fldCharType="separate"/>
            </w:r>
            <w:r w:rsidR="00451C34" w:rsidRPr="00FD10C9">
              <w:rPr>
                <w:noProof/>
                <w:sz w:val="20"/>
                <w:szCs w:val="20"/>
              </w:rPr>
              <w:t> </w:t>
            </w:r>
            <w:r w:rsidR="00451C34" w:rsidRPr="00FD10C9">
              <w:rPr>
                <w:noProof/>
                <w:sz w:val="20"/>
                <w:szCs w:val="20"/>
              </w:rPr>
              <w:t> </w:t>
            </w:r>
            <w:r w:rsidR="00451C34" w:rsidRPr="00FD10C9">
              <w:rPr>
                <w:noProof/>
                <w:sz w:val="20"/>
                <w:szCs w:val="20"/>
              </w:rPr>
              <w:t> </w:t>
            </w:r>
            <w:r w:rsidR="00451C34" w:rsidRPr="00FD10C9">
              <w:rPr>
                <w:noProof/>
                <w:sz w:val="20"/>
                <w:szCs w:val="20"/>
              </w:rPr>
              <w:t> </w:t>
            </w:r>
            <w:r w:rsidR="00451C34" w:rsidRPr="00FD10C9">
              <w:rPr>
                <w:noProof/>
                <w:sz w:val="20"/>
                <w:szCs w:val="20"/>
              </w:rPr>
              <w:t> </w:t>
            </w:r>
            <w:r w:rsidRPr="00FD10C9">
              <w:rPr>
                <w:sz w:val="20"/>
                <w:szCs w:val="20"/>
              </w:rPr>
              <w:fldChar w:fldCharType="end"/>
            </w:r>
            <w:bookmarkEnd w:id="19"/>
          </w:p>
        </w:tc>
      </w:tr>
      <w:tr w:rsidR="00451C34" w:rsidRPr="00FD10C9" w:rsidTr="001B1B93">
        <w:trPr>
          <w:trHeight w:val="170"/>
        </w:trPr>
        <w:tc>
          <w:tcPr>
            <w:tcW w:w="4395" w:type="dxa"/>
            <w:tcBorders>
              <w:top w:val="nil"/>
              <w:left w:val="nil"/>
              <w:bottom w:val="nil"/>
              <w:right w:val="nil"/>
            </w:tcBorders>
          </w:tcPr>
          <w:p w:rsidR="00451C34" w:rsidRPr="00FD10C9" w:rsidRDefault="00451C34" w:rsidP="001B1B93">
            <w:pPr>
              <w:spacing w:before="20"/>
              <w:jc w:val="right"/>
              <w:rPr>
                <w:sz w:val="20"/>
                <w:szCs w:val="20"/>
              </w:rPr>
            </w:pPr>
          </w:p>
        </w:tc>
        <w:tc>
          <w:tcPr>
            <w:tcW w:w="1134" w:type="dxa"/>
            <w:tcBorders>
              <w:top w:val="nil"/>
              <w:left w:val="nil"/>
              <w:bottom w:val="nil"/>
              <w:right w:val="nil"/>
            </w:tcBorders>
          </w:tcPr>
          <w:p w:rsidR="00451C34" w:rsidRPr="00FD10C9" w:rsidRDefault="00451C34" w:rsidP="001B1B93">
            <w:pPr>
              <w:spacing w:before="20"/>
              <w:jc w:val="right"/>
              <w:rPr>
                <w:sz w:val="20"/>
                <w:szCs w:val="20"/>
              </w:rPr>
            </w:pPr>
          </w:p>
        </w:tc>
        <w:tc>
          <w:tcPr>
            <w:tcW w:w="4394" w:type="dxa"/>
            <w:tcBorders>
              <w:top w:val="nil"/>
              <w:left w:val="nil"/>
              <w:bottom w:val="nil"/>
              <w:right w:val="nil"/>
            </w:tcBorders>
          </w:tcPr>
          <w:p w:rsidR="00451C34" w:rsidRPr="00FD10C9" w:rsidRDefault="00451C34" w:rsidP="001B1B93">
            <w:pPr>
              <w:spacing w:before="20"/>
              <w:jc w:val="right"/>
              <w:rPr>
                <w:sz w:val="20"/>
                <w:szCs w:val="20"/>
              </w:rPr>
            </w:pPr>
          </w:p>
        </w:tc>
      </w:tr>
      <w:bookmarkStart w:id="20" w:name="ТекстовоеПоле103"/>
      <w:tr w:rsidR="00451C34" w:rsidRPr="00FD10C9" w:rsidTr="001B1B93">
        <w:trPr>
          <w:trHeight w:val="170"/>
        </w:trPr>
        <w:tc>
          <w:tcPr>
            <w:tcW w:w="4395" w:type="dxa"/>
            <w:tcBorders>
              <w:top w:val="nil"/>
              <w:left w:val="nil"/>
              <w:bottom w:val="nil"/>
              <w:right w:val="nil"/>
            </w:tcBorders>
          </w:tcPr>
          <w:p w:rsidR="00451C34" w:rsidRPr="00FD10C9" w:rsidRDefault="00B21FDA" w:rsidP="001B1B93">
            <w:pPr>
              <w:spacing w:before="20"/>
              <w:jc w:val="right"/>
              <w:rPr>
                <w:sz w:val="20"/>
                <w:szCs w:val="20"/>
              </w:rPr>
            </w:pPr>
            <w:r w:rsidRPr="00FD10C9">
              <w:rPr>
                <w:sz w:val="20"/>
                <w:szCs w:val="20"/>
              </w:rPr>
              <w:fldChar w:fldCharType="begin">
                <w:ffData>
                  <w:name w:val="ТекстовоеПоле19"/>
                  <w:enabled/>
                  <w:calcOnExit w:val="0"/>
                  <w:textInput/>
                </w:ffData>
              </w:fldChar>
            </w:r>
            <w:r w:rsidR="00451C34" w:rsidRPr="00FD10C9">
              <w:rPr>
                <w:sz w:val="20"/>
                <w:szCs w:val="20"/>
              </w:rPr>
              <w:instrText xml:space="preserve"> FORMTEXT </w:instrText>
            </w:r>
            <w:r w:rsidRPr="00FD10C9">
              <w:rPr>
                <w:sz w:val="20"/>
                <w:szCs w:val="20"/>
              </w:rPr>
            </w:r>
            <w:r w:rsidRPr="00FD10C9">
              <w:rPr>
                <w:sz w:val="20"/>
                <w:szCs w:val="20"/>
              </w:rPr>
              <w:fldChar w:fldCharType="separate"/>
            </w:r>
            <w:r w:rsidR="00451C34" w:rsidRPr="00FD10C9">
              <w:rPr>
                <w:noProof/>
                <w:sz w:val="20"/>
                <w:szCs w:val="20"/>
              </w:rPr>
              <w:t> </w:t>
            </w:r>
            <w:r w:rsidR="00451C34" w:rsidRPr="00FD10C9">
              <w:rPr>
                <w:noProof/>
                <w:sz w:val="20"/>
                <w:szCs w:val="20"/>
              </w:rPr>
              <w:t> </w:t>
            </w:r>
            <w:r w:rsidR="00451C34" w:rsidRPr="00FD10C9">
              <w:rPr>
                <w:noProof/>
                <w:sz w:val="20"/>
                <w:szCs w:val="20"/>
              </w:rPr>
              <w:t> </w:t>
            </w:r>
            <w:r w:rsidR="00451C34" w:rsidRPr="00FD10C9">
              <w:rPr>
                <w:noProof/>
                <w:sz w:val="20"/>
                <w:szCs w:val="20"/>
              </w:rPr>
              <w:t> </w:t>
            </w:r>
            <w:r w:rsidR="00451C34" w:rsidRPr="00FD10C9">
              <w:rPr>
                <w:noProof/>
                <w:sz w:val="20"/>
                <w:szCs w:val="20"/>
              </w:rPr>
              <w:t> </w:t>
            </w:r>
            <w:r w:rsidRPr="00FD10C9">
              <w:rPr>
                <w:sz w:val="20"/>
                <w:szCs w:val="20"/>
              </w:rPr>
              <w:fldChar w:fldCharType="end"/>
            </w:r>
            <w:bookmarkEnd w:id="20"/>
          </w:p>
        </w:tc>
        <w:tc>
          <w:tcPr>
            <w:tcW w:w="1134" w:type="dxa"/>
            <w:tcBorders>
              <w:top w:val="nil"/>
              <w:left w:val="nil"/>
              <w:bottom w:val="nil"/>
              <w:right w:val="nil"/>
            </w:tcBorders>
          </w:tcPr>
          <w:p w:rsidR="00451C34" w:rsidRPr="00FD10C9" w:rsidRDefault="00451C34" w:rsidP="001B1B93">
            <w:pPr>
              <w:spacing w:before="20"/>
              <w:jc w:val="right"/>
              <w:rPr>
                <w:sz w:val="20"/>
                <w:szCs w:val="20"/>
              </w:rPr>
            </w:pPr>
          </w:p>
        </w:tc>
        <w:bookmarkStart w:id="21" w:name="ТекстовоеПоле20"/>
        <w:tc>
          <w:tcPr>
            <w:tcW w:w="4394" w:type="dxa"/>
            <w:tcBorders>
              <w:top w:val="nil"/>
              <w:left w:val="nil"/>
              <w:bottom w:val="nil"/>
              <w:right w:val="nil"/>
            </w:tcBorders>
          </w:tcPr>
          <w:p w:rsidR="00451C34" w:rsidRPr="00FD10C9" w:rsidRDefault="00B21FDA" w:rsidP="001B1B93">
            <w:pPr>
              <w:spacing w:before="20"/>
              <w:jc w:val="right"/>
              <w:rPr>
                <w:sz w:val="20"/>
                <w:szCs w:val="20"/>
              </w:rPr>
            </w:pPr>
            <w:r w:rsidRPr="00FD10C9">
              <w:rPr>
                <w:sz w:val="20"/>
                <w:szCs w:val="20"/>
              </w:rPr>
              <w:fldChar w:fldCharType="begin">
                <w:ffData>
                  <w:name w:val="ТекстовоеПоле20"/>
                  <w:enabled/>
                  <w:calcOnExit w:val="0"/>
                  <w:textInput/>
                </w:ffData>
              </w:fldChar>
            </w:r>
            <w:r w:rsidR="00451C34" w:rsidRPr="00FD10C9">
              <w:rPr>
                <w:sz w:val="20"/>
                <w:szCs w:val="20"/>
              </w:rPr>
              <w:instrText xml:space="preserve"> FORMTEXT </w:instrText>
            </w:r>
            <w:r w:rsidRPr="00FD10C9">
              <w:rPr>
                <w:sz w:val="20"/>
                <w:szCs w:val="20"/>
              </w:rPr>
            </w:r>
            <w:r w:rsidRPr="00FD10C9">
              <w:rPr>
                <w:sz w:val="20"/>
                <w:szCs w:val="20"/>
              </w:rPr>
              <w:fldChar w:fldCharType="separate"/>
            </w:r>
            <w:r w:rsidR="00451C34" w:rsidRPr="00FD10C9">
              <w:rPr>
                <w:noProof/>
                <w:sz w:val="20"/>
                <w:szCs w:val="20"/>
              </w:rPr>
              <w:t> </w:t>
            </w:r>
            <w:r w:rsidR="00451C34" w:rsidRPr="00FD10C9">
              <w:rPr>
                <w:noProof/>
                <w:sz w:val="20"/>
                <w:szCs w:val="20"/>
              </w:rPr>
              <w:t> </w:t>
            </w:r>
            <w:r w:rsidR="00451C34" w:rsidRPr="00FD10C9">
              <w:rPr>
                <w:noProof/>
                <w:sz w:val="20"/>
                <w:szCs w:val="20"/>
              </w:rPr>
              <w:t> </w:t>
            </w:r>
            <w:r w:rsidR="00451C34" w:rsidRPr="00FD10C9">
              <w:rPr>
                <w:noProof/>
                <w:sz w:val="20"/>
                <w:szCs w:val="20"/>
              </w:rPr>
              <w:t> </w:t>
            </w:r>
            <w:r w:rsidR="00451C34" w:rsidRPr="00FD10C9">
              <w:rPr>
                <w:noProof/>
                <w:sz w:val="20"/>
                <w:szCs w:val="20"/>
              </w:rPr>
              <w:t> </w:t>
            </w:r>
            <w:r w:rsidRPr="00FD10C9">
              <w:rPr>
                <w:sz w:val="20"/>
                <w:szCs w:val="20"/>
              </w:rPr>
              <w:fldChar w:fldCharType="end"/>
            </w:r>
            <w:bookmarkEnd w:id="21"/>
          </w:p>
        </w:tc>
      </w:tr>
    </w:tbl>
    <w:p w:rsidR="001B54E6" w:rsidRDefault="001B54E6" w:rsidP="00451C34">
      <w:pPr>
        <w:ind w:left="3969"/>
        <w:jc w:val="right"/>
        <w:rPr>
          <w:i/>
          <w:iCs/>
          <w:sz w:val="20"/>
          <w:szCs w:val="20"/>
        </w:rPr>
      </w:pPr>
    </w:p>
    <w:p w:rsidR="001B54E6" w:rsidRPr="001B54E6" w:rsidRDefault="001B54E6" w:rsidP="001B54E6">
      <w:pPr>
        <w:rPr>
          <w:sz w:val="20"/>
          <w:szCs w:val="20"/>
        </w:rPr>
      </w:pPr>
    </w:p>
    <w:p w:rsidR="00E9098E" w:rsidRPr="001B54E6" w:rsidRDefault="00E9098E" w:rsidP="001B54E6">
      <w:pPr>
        <w:rPr>
          <w:sz w:val="20"/>
          <w:szCs w:val="20"/>
        </w:rPr>
      </w:pPr>
    </w:p>
    <w:sectPr w:rsidR="00E9098E" w:rsidRPr="001B54E6" w:rsidSect="009E17BB">
      <w:headerReference w:type="default" r:id="rId16"/>
      <w:footerReference w:type="default" r:id="rId17"/>
      <w:pgSz w:w="11906" w:h="16838" w:code="9"/>
      <w:pgMar w:top="1361" w:right="992" w:bottom="720" w:left="1276"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8F9" w:rsidRDefault="00DF18F9">
      <w:r>
        <w:separator/>
      </w:r>
    </w:p>
  </w:endnote>
  <w:endnote w:type="continuationSeparator" w:id="1">
    <w:p w:rsidR="00DF18F9" w:rsidRDefault="00DF1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34" w:rsidRDefault="00451C34" w:rsidP="00451C34">
    <w:pPr>
      <w:pStyle w:val="a9"/>
      <w:shd w:val="pct10" w:color="auto" w:fill="auto"/>
      <w:tabs>
        <w:tab w:val="left" w:pos="9639"/>
      </w:tabs>
      <w:spacing w:before="120"/>
    </w:pPr>
    <w:r w:rsidRPr="00451C34">
      <w:rPr>
        <w:i/>
        <w:sz w:val="16"/>
        <w:lang w:val="ru-RU"/>
      </w:rPr>
      <w:t>ДОПОЛНИТЕЛЬНОЕ СОГЛАШЕНИЕ НА УСЛУГИ СВЯЗИ (</w:t>
    </w:r>
    <w:r>
      <w:rPr>
        <w:i/>
        <w:sz w:val="16"/>
      </w:rPr>
      <w:t>BZO</w:t>
    </w:r>
    <w:r w:rsidRPr="00451C34">
      <w:rPr>
        <w:i/>
        <w:sz w:val="16"/>
        <w:lang w:val="ru-RU"/>
      </w:rPr>
      <w:t xml:space="preserve">)                                                                                                        СТР. </w:t>
    </w:r>
    <w:r w:rsidR="00B21FDA">
      <w:rPr>
        <w:i/>
        <w:sz w:val="16"/>
      </w:rPr>
      <w:fldChar w:fldCharType="begin"/>
    </w:r>
    <w:r w:rsidRPr="00451C34">
      <w:rPr>
        <w:i/>
        <w:sz w:val="16"/>
        <w:lang w:val="ru-RU"/>
      </w:rPr>
      <w:instrText xml:space="preserve"> </w:instrText>
    </w:r>
    <w:r>
      <w:rPr>
        <w:i/>
        <w:sz w:val="16"/>
      </w:rPr>
      <w:instrText>PAGE</w:instrText>
    </w:r>
    <w:r w:rsidRPr="00451C34">
      <w:rPr>
        <w:i/>
        <w:sz w:val="16"/>
        <w:lang w:val="ru-RU"/>
      </w:rPr>
      <w:instrText xml:space="preserve"> </w:instrText>
    </w:r>
    <w:r w:rsidR="00B21FDA">
      <w:rPr>
        <w:i/>
        <w:sz w:val="16"/>
      </w:rPr>
      <w:fldChar w:fldCharType="separate"/>
    </w:r>
    <w:r w:rsidR="00372D02">
      <w:rPr>
        <w:i/>
        <w:noProof/>
        <w:sz w:val="16"/>
      </w:rPr>
      <w:t>1</w:t>
    </w:r>
    <w:r w:rsidR="00B21FDA">
      <w:rPr>
        <w:i/>
        <w:sz w:val="16"/>
      </w:rPr>
      <w:fldChar w:fldCharType="end"/>
    </w:r>
  </w:p>
  <w:p w:rsidR="00E9098E" w:rsidRPr="00451C34" w:rsidRDefault="00E9098E" w:rsidP="00451C34">
    <w:pPr>
      <w:pStyle w:val="a9"/>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8F9" w:rsidRDefault="00DF18F9">
      <w:r>
        <w:separator/>
      </w:r>
    </w:p>
  </w:footnote>
  <w:footnote w:type="continuationSeparator" w:id="1">
    <w:p w:rsidR="00DF18F9" w:rsidRDefault="00DF18F9">
      <w:r>
        <w:continuationSeparator/>
      </w:r>
    </w:p>
  </w:footnote>
  <w:footnote w:id="2">
    <w:p w:rsidR="00EA0DBB" w:rsidRPr="00EA0DBB" w:rsidRDefault="00EA0DBB">
      <w:pPr>
        <w:pStyle w:val="af0"/>
        <w:rPr>
          <w:color w:val="FFFFFF" w:themeColor="background1"/>
          <w:sz w:val="10"/>
          <w:szCs w:val="10"/>
        </w:rPr>
      </w:pPr>
      <w:r w:rsidRPr="00EA0DBB">
        <w:rPr>
          <w:rStyle w:val="af2"/>
          <w:color w:val="FFFFFF" w:themeColor="background1"/>
          <w:sz w:val="10"/>
          <w:szCs w:val="10"/>
        </w:rPr>
        <w:footnoteRef/>
      </w:r>
      <w:r w:rsidRPr="00EA0DBB">
        <w:rPr>
          <w:color w:val="FFFFFF" w:themeColor="background1"/>
          <w:sz w:val="10"/>
          <w:szCs w:val="10"/>
        </w:rPr>
        <w:t xml:space="preserve"> Типовая форма договора Б-550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8E" w:rsidRPr="000D351E" w:rsidRDefault="009E17BB" w:rsidP="009E17BB">
    <w:pPr>
      <w:pStyle w:val="a7"/>
      <w:tabs>
        <w:tab w:val="clear" w:pos="4153"/>
        <w:tab w:val="clear" w:pos="8306"/>
      </w:tabs>
      <w:spacing w:before="120"/>
      <w:jc w:val="right"/>
      <w:rPr>
        <w:i/>
        <w:iCs/>
        <w:sz w:val="16"/>
        <w:szCs w:val="16"/>
        <w:lang w:val="ru-RU"/>
      </w:rPr>
    </w:pPr>
    <w:r>
      <w:rPr>
        <w:i/>
        <w:iCs/>
        <w:noProof/>
        <w:sz w:val="16"/>
        <w:szCs w:val="16"/>
        <w:lang w:val="ru-RU"/>
      </w:rPr>
      <w:drawing>
        <wp:anchor distT="0" distB="0" distL="114300" distR="114300" simplePos="0" relativeHeight="251659264" behindDoc="0" locked="0" layoutInCell="1" allowOverlap="0">
          <wp:simplePos x="0" y="0"/>
          <wp:positionH relativeFrom="column">
            <wp:posOffset>-30042</wp:posOffset>
          </wp:positionH>
          <wp:positionV relativeFrom="paragraph">
            <wp:posOffset>-40975</wp:posOffset>
          </wp:positionV>
          <wp:extent cx="1043640" cy="465827"/>
          <wp:effectExtent l="19050" t="0" r="4110" b="0"/>
          <wp:wrapNone/>
          <wp:docPr id="1" name="Рисунок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043640" cy="465827"/>
                  </a:xfrm>
                  <a:prstGeom prst="rect">
                    <a:avLst/>
                  </a:prstGeom>
                  <a:noFill/>
                </pic:spPr>
              </pic:pic>
            </a:graphicData>
          </a:graphic>
        </wp:anchor>
      </w:drawing>
    </w:r>
    <w:r w:rsidR="00E9098E">
      <w:rPr>
        <w:i/>
        <w:iCs/>
        <w:sz w:val="16"/>
        <w:szCs w:val="16"/>
        <w:lang w:val="ru-RU"/>
      </w:rPr>
      <w:t>Форма Б-</w:t>
    </w:r>
    <w:r w:rsidR="00560C43">
      <w:rPr>
        <w:i/>
        <w:iCs/>
        <w:sz w:val="16"/>
        <w:szCs w:val="16"/>
        <w:lang w:val="ru-RU"/>
      </w:rPr>
      <w:t>570</w:t>
    </w:r>
  </w:p>
  <w:p w:rsidR="00E9098E" w:rsidRDefault="00370016" w:rsidP="009E17BB">
    <w:pPr>
      <w:pStyle w:val="a7"/>
      <w:tabs>
        <w:tab w:val="clear" w:pos="4153"/>
        <w:tab w:val="clear" w:pos="8306"/>
      </w:tabs>
      <w:jc w:val="right"/>
      <w:rPr>
        <w:caps/>
        <w:sz w:val="16"/>
        <w:szCs w:val="16"/>
        <w:lang w:val="ru-RU"/>
      </w:rPr>
    </w:pPr>
    <w:r>
      <w:rPr>
        <w:i/>
        <w:iCs/>
        <w:caps/>
        <w:sz w:val="16"/>
        <w:szCs w:val="16"/>
        <w:lang w:val="ru-RU"/>
      </w:rPr>
      <w:t>ПАО</w:t>
    </w:r>
    <w:r w:rsidR="00E9098E">
      <w:rPr>
        <w:i/>
        <w:iCs/>
        <w:caps/>
        <w:sz w:val="16"/>
        <w:szCs w:val="16"/>
        <w:lang w:val="ru-RU"/>
      </w:rPr>
      <w:t xml:space="preserve"> «Центральный телеграф»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3C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DD12E75"/>
    <w:multiLevelType w:val="multilevel"/>
    <w:tmpl w:val="766A333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5AE71F6"/>
    <w:multiLevelType w:val="multilevel"/>
    <w:tmpl w:val="94BC55E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9BC7B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B6B0F6C"/>
    <w:multiLevelType w:val="multilevel"/>
    <w:tmpl w:val="A5785EF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DAE479C"/>
    <w:multiLevelType w:val="multilevel"/>
    <w:tmpl w:val="F8D47F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C94833"/>
    <w:multiLevelType w:val="multilevel"/>
    <w:tmpl w:val="2B801A5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8CB287F"/>
    <w:multiLevelType w:val="multilevel"/>
    <w:tmpl w:val="AF3400A6"/>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8B779D4"/>
    <w:multiLevelType w:val="multilevel"/>
    <w:tmpl w:val="F5844D0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10468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2D4717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43E912E0"/>
    <w:multiLevelType w:val="multilevel"/>
    <w:tmpl w:val="7BE233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4D2E1D21"/>
    <w:multiLevelType w:val="singleLevel"/>
    <w:tmpl w:val="569E48F8"/>
    <w:lvl w:ilvl="0">
      <w:numFmt w:val="bullet"/>
      <w:lvlText w:val="-"/>
      <w:lvlJc w:val="left"/>
      <w:pPr>
        <w:tabs>
          <w:tab w:val="num" w:pos="360"/>
        </w:tabs>
        <w:ind w:left="360" w:hanging="360"/>
      </w:pPr>
      <w:rPr>
        <w:rFonts w:hint="default"/>
      </w:rPr>
    </w:lvl>
  </w:abstractNum>
  <w:abstractNum w:abstractNumId="13">
    <w:nsid w:val="51DD62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819773B"/>
    <w:multiLevelType w:val="multilevel"/>
    <w:tmpl w:val="099AC794"/>
    <w:lvl w:ilvl="0">
      <w:start w:val="1"/>
      <w:numFmt w:val="none"/>
      <w:pStyle w:val="1"/>
      <w:suff w:val="nothing"/>
      <w:lvlText w:val=""/>
      <w:lvlJc w:val="center"/>
      <w:pPr>
        <w:ind w:left="-288" w:firstLine="288"/>
      </w:pPr>
      <w:rPr>
        <w:rFonts w:cs="Times New Roman" w:hint="default"/>
      </w:rPr>
    </w:lvl>
    <w:lvl w:ilvl="1">
      <w:start w:val="1"/>
      <w:numFmt w:val="decimal"/>
      <w:pStyle w:val="2"/>
      <w:lvlText w:val="%2."/>
      <w:lvlJc w:val="left"/>
      <w:pPr>
        <w:tabs>
          <w:tab w:val="num" w:pos="72"/>
        </w:tabs>
        <w:ind w:left="-288"/>
      </w:pPr>
      <w:rPr>
        <w:rFonts w:cs="Times New Roman" w:hint="default"/>
      </w:rPr>
    </w:lvl>
    <w:lvl w:ilvl="2">
      <w:start w:val="1"/>
      <w:numFmt w:val="decimal"/>
      <w:pStyle w:val="3"/>
      <w:lvlText w:val="%1%2.%3."/>
      <w:lvlJc w:val="left"/>
      <w:pPr>
        <w:tabs>
          <w:tab w:val="num" w:pos="716"/>
        </w:tabs>
        <w:ind w:left="-4"/>
      </w:pPr>
      <w:rPr>
        <w:rFonts w:cs="Times New Roman" w:hint="default"/>
      </w:rPr>
    </w:lvl>
    <w:lvl w:ilvl="3">
      <w:start w:val="1"/>
      <w:numFmt w:val="decimal"/>
      <w:pStyle w:val="4"/>
      <w:lvlText w:val="%1%2.%3.%4."/>
      <w:lvlJc w:val="left"/>
      <w:pPr>
        <w:tabs>
          <w:tab w:val="num" w:pos="1359"/>
        </w:tabs>
        <w:ind w:left="279"/>
      </w:pPr>
      <w:rPr>
        <w:rFonts w:cs="Times New Roman" w:hint="default"/>
      </w:rPr>
    </w:lvl>
    <w:lvl w:ilvl="4">
      <w:start w:val="1"/>
      <w:numFmt w:val="decimal"/>
      <w:lvlText w:val="%1%2.%3.%4.%5."/>
      <w:lvlJc w:val="left"/>
      <w:pPr>
        <w:tabs>
          <w:tab w:val="num" w:pos="2592"/>
        </w:tabs>
        <w:ind w:left="1944" w:hanging="792"/>
      </w:pPr>
      <w:rPr>
        <w:rFonts w:cs="Times New Roman" w:hint="default"/>
      </w:rPr>
    </w:lvl>
    <w:lvl w:ilvl="5">
      <w:start w:val="1"/>
      <w:numFmt w:val="decimal"/>
      <w:lvlText w:val="%1%2.%3.%4.%5.%6."/>
      <w:lvlJc w:val="left"/>
      <w:pPr>
        <w:tabs>
          <w:tab w:val="num" w:pos="2952"/>
        </w:tabs>
        <w:ind w:left="2448" w:hanging="936"/>
      </w:pPr>
      <w:rPr>
        <w:rFonts w:cs="Times New Roman" w:hint="default"/>
      </w:rPr>
    </w:lvl>
    <w:lvl w:ilvl="6">
      <w:start w:val="1"/>
      <w:numFmt w:val="decimal"/>
      <w:lvlText w:val="%1%2.%3.%4.%5.%6.%7."/>
      <w:lvlJc w:val="left"/>
      <w:pPr>
        <w:tabs>
          <w:tab w:val="num" w:pos="3672"/>
        </w:tabs>
        <w:ind w:left="2952" w:hanging="1080"/>
      </w:pPr>
      <w:rPr>
        <w:rFonts w:cs="Times New Roman" w:hint="default"/>
      </w:rPr>
    </w:lvl>
    <w:lvl w:ilvl="7">
      <w:start w:val="1"/>
      <w:numFmt w:val="decimal"/>
      <w:lvlText w:val="%1%2.%3.%4.%5.%6.%7.%8."/>
      <w:lvlJc w:val="left"/>
      <w:pPr>
        <w:tabs>
          <w:tab w:val="num" w:pos="4032"/>
        </w:tabs>
        <w:ind w:left="3456" w:hanging="1224"/>
      </w:pPr>
      <w:rPr>
        <w:rFonts w:cs="Times New Roman" w:hint="default"/>
      </w:rPr>
    </w:lvl>
    <w:lvl w:ilvl="8">
      <w:start w:val="1"/>
      <w:numFmt w:val="decimal"/>
      <w:lvlText w:val="%1%2.%3.%4.%5.%6.%7.%8.%9."/>
      <w:lvlJc w:val="left"/>
      <w:pPr>
        <w:tabs>
          <w:tab w:val="num" w:pos="4752"/>
        </w:tabs>
        <w:ind w:left="4032" w:hanging="1440"/>
      </w:pPr>
      <w:rPr>
        <w:rFonts w:cs="Times New Roman" w:hint="default"/>
      </w:rPr>
    </w:lvl>
  </w:abstractNum>
  <w:abstractNum w:abstractNumId="15">
    <w:nsid w:val="586F5AEF"/>
    <w:multiLevelType w:val="multilevel"/>
    <w:tmpl w:val="7A685810"/>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5D500BCF"/>
    <w:multiLevelType w:val="singleLevel"/>
    <w:tmpl w:val="569E48F8"/>
    <w:lvl w:ilvl="0">
      <w:numFmt w:val="bullet"/>
      <w:lvlText w:val="-"/>
      <w:lvlJc w:val="left"/>
      <w:pPr>
        <w:tabs>
          <w:tab w:val="num" w:pos="360"/>
        </w:tabs>
        <w:ind w:left="360" w:hanging="360"/>
      </w:pPr>
      <w:rPr>
        <w:rFonts w:hint="default"/>
      </w:rPr>
    </w:lvl>
  </w:abstractNum>
  <w:abstractNum w:abstractNumId="17">
    <w:nsid w:val="6564008C"/>
    <w:multiLevelType w:val="multilevel"/>
    <w:tmpl w:val="79AC39C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007966"/>
    <w:multiLevelType w:val="multilevel"/>
    <w:tmpl w:val="7312ED8A"/>
    <w:lvl w:ilvl="0">
      <w:start w:val="1"/>
      <w:numFmt w:val="none"/>
      <w:lvlText w:val=""/>
      <w:lvlJc w:val="left"/>
      <w:pPr>
        <w:tabs>
          <w:tab w:val="num" w:pos="360"/>
        </w:tabs>
        <w:ind w:left="357" w:hanging="357"/>
      </w:pPr>
      <w:rPr>
        <w:rFonts w:cs="Times New Roman" w:hint="default"/>
      </w:rPr>
    </w:lvl>
    <w:lvl w:ilvl="1">
      <w:start w:val="1"/>
      <w:numFmt w:val="decimal"/>
      <w:lvlText w:val="%2."/>
      <w:lvlJc w:val="left"/>
      <w:pPr>
        <w:tabs>
          <w:tab w:val="num" w:pos="360"/>
        </w:tabs>
      </w:pPr>
      <w:rPr>
        <w:rFonts w:cs="Times New Roman" w:hint="default"/>
      </w:rPr>
    </w:lvl>
    <w:lvl w:ilvl="2">
      <w:start w:val="1"/>
      <w:numFmt w:val="decimal"/>
      <w:lvlText w:val="%1%2.%3."/>
      <w:lvlJc w:val="left"/>
      <w:pPr>
        <w:tabs>
          <w:tab w:val="num" w:pos="1004"/>
        </w:tabs>
        <w:ind w:left="284"/>
      </w:pPr>
      <w:rPr>
        <w:rFonts w:cs="Times New Roman" w:hint="default"/>
      </w:rPr>
    </w:lvl>
    <w:lvl w:ilvl="3">
      <w:start w:val="1"/>
      <w:numFmt w:val="decimal"/>
      <w:lvlText w:val="%1%2.%3.%4."/>
      <w:lvlJc w:val="left"/>
      <w:pPr>
        <w:tabs>
          <w:tab w:val="num" w:pos="1647"/>
        </w:tabs>
        <w:ind w:left="567"/>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6A341A18"/>
    <w:multiLevelType w:val="multilevel"/>
    <w:tmpl w:val="AC3C0020"/>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6DE77513"/>
    <w:multiLevelType w:val="multilevel"/>
    <w:tmpl w:val="3A3C956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15D45F8"/>
    <w:multiLevelType w:val="multilevel"/>
    <w:tmpl w:val="DA04546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nsid w:val="772A4801"/>
    <w:multiLevelType w:val="multilevel"/>
    <w:tmpl w:val="59C0AE88"/>
    <w:lvl w:ilvl="0">
      <w:start w:val="1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74A2732"/>
    <w:multiLevelType w:val="multilevel"/>
    <w:tmpl w:val="E292AD0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82C7B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D6C5F6F"/>
    <w:multiLevelType w:val="multilevel"/>
    <w:tmpl w:val="E0AA836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EA4309C"/>
    <w:multiLevelType w:val="multilevel"/>
    <w:tmpl w:val="6E82CD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FB75477"/>
    <w:multiLevelType w:val="multilevel"/>
    <w:tmpl w:val="64F2FE5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12"/>
  </w:num>
  <w:num w:numId="3">
    <w:abstractNumId w:val="14"/>
  </w:num>
  <w:num w:numId="4">
    <w:abstractNumId w:val="10"/>
  </w:num>
  <w:num w:numId="5">
    <w:abstractNumId w:val="23"/>
  </w:num>
  <w:num w:numId="6">
    <w:abstractNumId w:val="2"/>
  </w:num>
  <w:num w:numId="7">
    <w:abstractNumId w:val="5"/>
  </w:num>
  <w:num w:numId="8">
    <w:abstractNumId w:val="27"/>
  </w:num>
  <w:num w:numId="9">
    <w:abstractNumId w:val="1"/>
  </w:num>
  <w:num w:numId="10">
    <w:abstractNumId w:val="6"/>
  </w:num>
  <w:num w:numId="11">
    <w:abstractNumId w:val="20"/>
  </w:num>
  <w:num w:numId="12">
    <w:abstractNumId w:val="8"/>
  </w:num>
  <w:num w:numId="13">
    <w:abstractNumId w:val="24"/>
  </w:num>
  <w:num w:numId="14">
    <w:abstractNumId w:val="0"/>
  </w:num>
  <w:num w:numId="15">
    <w:abstractNumId w:val="25"/>
  </w:num>
  <w:num w:numId="16">
    <w:abstractNumId w:val="3"/>
  </w:num>
  <w:num w:numId="17">
    <w:abstractNumId w:val="9"/>
  </w:num>
  <w:num w:numId="18">
    <w:abstractNumId w:val="13"/>
  </w:num>
  <w:num w:numId="19">
    <w:abstractNumId w:val="11"/>
  </w:num>
  <w:num w:numId="20">
    <w:abstractNumId w:val="4"/>
  </w:num>
  <w:num w:numId="21">
    <w:abstractNumId w:val="18"/>
  </w:num>
  <w:num w:numId="22">
    <w:abstractNumId w:val="21"/>
  </w:num>
  <w:num w:numId="23">
    <w:abstractNumId w:val="22"/>
  </w:num>
  <w:num w:numId="24">
    <w:abstractNumId w:val="7"/>
  </w:num>
  <w:num w:numId="25">
    <w:abstractNumId w:val="15"/>
  </w:num>
  <w:num w:numId="26">
    <w:abstractNumId w:val="26"/>
  </w:num>
  <w:num w:numId="27">
    <w:abstractNumId w:val="19"/>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08"/>
  <w:noPunctuationKerning/>
  <w:characterSpacingControl w:val="doNotCompress"/>
  <w:hdrShapeDefaults>
    <o:shapedefaults v:ext="edit" spidmax="67586"/>
  </w:hdrShapeDefaults>
  <w:footnotePr>
    <w:footnote w:id="0"/>
    <w:footnote w:id="1"/>
  </w:footnotePr>
  <w:endnotePr>
    <w:endnote w:id="0"/>
    <w:endnote w:id="1"/>
  </w:endnotePr>
  <w:compat/>
  <w:rsids>
    <w:rsidRoot w:val="0010434C"/>
    <w:rsid w:val="00016A7C"/>
    <w:rsid w:val="000229CB"/>
    <w:rsid w:val="000324B7"/>
    <w:rsid w:val="000358D1"/>
    <w:rsid w:val="0004286E"/>
    <w:rsid w:val="00045FE8"/>
    <w:rsid w:val="00052145"/>
    <w:rsid w:val="00054AD0"/>
    <w:rsid w:val="00056C0A"/>
    <w:rsid w:val="000704B3"/>
    <w:rsid w:val="000725E9"/>
    <w:rsid w:val="00081D2E"/>
    <w:rsid w:val="00086E8F"/>
    <w:rsid w:val="00094944"/>
    <w:rsid w:val="000A347D"/>
    <w:rsid w:val="000B2324"/>
    <w:rsid w:val="000C5FC6"/>
    <w:rsid w:val="000D2710"/>
    <w:rsid w:val="000D351E"/>
    <w:rsid w:val="000E339A"/>
    <w:rsid w:val="000F6802"/>
    <w:rsid w:val="001006FA"/>
    <w:rsid w:val="00102025"/>
    <w:rsid w:val="0010434C"/>
    <w:rsid w:val="00120ED9"/>
    <w:rsid w:val="00127298"/>
    <w:rsid w:val="00127F20"/>
    <w:rsid w:val="001471F3"/>
    <w:rsid w:val="00161B2D"/>
    <w:rsid w:val="00163082"/>
    <w:rsid w:val="001666A3"/>
    <w:rsid w:val="001667AF"/>
    <w:rsid w:val="00176A25"/>
    <w:rsid w:val="001803B4"/>
    <w:rsid w:val="00183073"/>
    <w:rsid w:val="00194915"/>
    <w:rsid w:val="00195E06"/>
    <w:rsid w:val="001A0635"/>
    <w:rsid w:val="001A45FB"/>
    <w:rsid w:val="001A49F7"/>
    <w:rsid w:val="001B54E6"/>
    <w:rsid w:val="001B7199"/>
    <w:rsid w:val="001F2272"/>
    <w:rsid w:val="00210EEC"/>
    <w:rsid w:val="00213C6E"/>
    <w:rsid w:val="002214EB"/>
    <w:rsid w:val="00272128"/>
    <w:rsid w:val="00276974"/>
    <w:rsid w:val="002930C2"/>
    <w:rsid w:val="00293491"/>
    <w:rsid w:val="002D7F43"/>
    <w:rsid w:val="00307FB8"/>
    <w:rsid w:val="00370016"/>
    <w:rsid w:val="00372D02"/>
    <w:rsid w:val="003A02C4"/>
    <w:rsid w:val="003A2DE5"/>
    <w:rsid w:val="003A73C2"/>
    <w:rsid w:val="003C037D"/>
    <w:rsid w:val="003C5121"/>
    <w:rsid w:val="003D1865"/>
    <w:rsid w:val="003E3F4F"/>
    <w:rsid w:val="00425F2E"/>
    <w:rsid w:val="00433C58"/>
    <w:rsid w:val="00435EF9"/>
    <w:rsid w:val="00436C1D"/>
    <w:rsid w:val="00445B07"/>
    <w:rsid w:val="00451075"/>
    <w:rsid w:val="00451C34"/>
    <w:rsid w:val="004526BC"/>
    <w:rsid w:val="00473BAB"/>
    <w:rsid w:val="004B2F4B"/>
    <w:rsid w:val="004C214F"/>
    <w:rsid w:val="004C78AF"/>
    <w:rsid w:val="004E4DD9"/>
    <w:rsid w:val="004F0960"/>
    <w:rsid w:val="004F45D3"/>
    <w:rsid w:val="005009AD"/>
    <w:rsid w:val="00531BCC"/>
    <w:rsid w:val="005456AB"/>
    <w:rsid w:val="00547593"/>
    <w:rsid w:val="00560C43"/>
    <w:rsid w:val="005968D8"/>
    <w:rsid w:val="005B0B23"/>
    <w:rsid w:val="005B0D99"/>
    <w:rsid w:val="005D27A7"/>
    <w:rsid w:val="005E6DE2"/>
    <w:rsid w:val="00603CD8"/>
    <w:rsid w:val="00625FED"/>
    <w:rsid w:val="00665C09"/>
    <w:rsid w:val="006A60AD"/>
    <w:rsid w:val="0070161C"/>
    <w:rsid w:val="007137CB"/>
    <w:rsid w:val="007213AD"/>
    <w:rsid w:val="00723E89"/>
    <w:rsid w:val="00742257"/>
    <w:rsid w:val="00757473"/>
    <w:rsid w:val="00763F1B"/>
    <w:rsid w:val="0078377E"/>
    <w:rsid w:val="00785219"/>
    <w:rsid w:val="00791DA1"/>
    <w:rsid w:val="007946D3"/>
    <w:rsid w:val="0079796D"/>
    <w:rsid w:val="007B32AB"/>
    <w:rsid w:val="007B7C96"/>
    <w:rsid w:val="007F6DDA"/>
    <w:rsid w:val="00805ABA"/>
    <w:rsid w:val="00811438"/>
    <w:rsid w:val="008331D4"/>
    <w:rsid w:val="00841C72"/>
    <w:rsid w:val="00847BE8"/>
    <w:rsid w:val="0085065B"/>
    <w:rsid w:val="008570A2"/>
    <w:rsid w:val="0086495D"/>
    <w:rsid w:val="00894D51"/>
    <w:rsid w:val="008B116D"/>
    <w:rsid w:val="008C481E"/>
    <w:rsid w:val="008D72D9"/>
    <w:rsid w:val="008E112E"/>
    <w:rsid w:val="008E26BC"/>
    <w:rsid w:val="00910B1C"/>
    <w:rsid w:val="00924BD4"/>
    <w:rsid w:val="009264BE"/>
    <w:rsid w:val="00951F49"/>
    <w:rsid w:val="009835D3"/>
    <w:rsid w:val="009867EC"/>
    <w:rsid w:val="0099082C"/>
    <w:rsid w:val="009A22B6"/>
    <w:rsid w:val="009A2E53"/>
    <w:rsid w:val="009C0691"/>
    <w:rsid w:val="009D5B08"/>
    <w:rsid w:val="009E17BB"/>
    <w:rsid w:val="00A20D98"/>
    <w:rsid w:val="00A50FBD"/>
    <w:rsid w:val="00A7523D"/>
    <w:rsid w:val="00AB7244"/>
    <w:rsid w:val="00AD601D"/>
    <w:rsid w:val="00AF7452"/>
    <w:rsid w:val="00B21FDA"/>
    <w:rsid w:val="00B35AB4"/>
    <w:rsid w:val="00B402CC"/>
    <w:rsid w:val="00B40B2B"/>
    <w:rsid w:val="00B431BB"/>
    <w:rsid w:val="00BD23F2"/>
    <w:rsid w:val="00BD7BCF"/>
    <w:rsid w:val="00BF5CCD"/>
    <w:rsid w:val="00BF71FD"/>
    <w:rsid w:val="00C05703"/>
    <w:rsid w:val="00C05860"/>
    <w:rsid w:val="00C41E7F"/>
    <w:rsid w:val="00D12F79"/>
    <w:rsid w:val="00D17BAB"/>
    <w:rsid w:val="00D2419D"/>
    <w:rsid w:val="00D41B13"/>
    <w:rsid w:val="00D42694"/>
    <w:rsid w:val="00D53FCD"/>
    <w:rsid w:val="00D65038"/>
    <w:rsid w:val="00D70718"/>
    <w:rsid w:val="00D77BB7"/>
    <w:rsid w:val="00D8059B"/>
    <w:rsid w:val="00DB09CB"/>
    <w:rsid w:val="00DB4289"/>
    <w:rsid w:val="00DD6604"/>
    <w:rsid w:val="00DE7EB9"/>
    <w:rsid w:val="00DF18F9"/>
    <w:rsid w:val="00DF2CA7"/>
    <w:rsid w:val="00E050EC"/>
    <w:rsid w:val="00E25897"/>
    <w:rsid w:val="00E44EAD"/>
    <w:rsid w:val="00E53972"/>
    <w:rsid w:val="00E9098E"/>
    <w:rsid w:val="00E95132"/>
    <w:rsid w:val="00EA07A2"/>
    <w:rsid w:val="00EA0DBB"/>
    <w:rsid w:val="00EB38A3"/>
    <w:rsid w:val="00ED6309"/>
    <w:rsid w:val="00EE0495"/>
    <w:rsid w:val="00EF1FD8"/>
    <w:rsid w:val="00F2111C"/>
    <w:rsid w:val="00F22377"/>
    <w:rsid w:val="00F57399"/>
    <w:rsid w:val="00F616AB"/>
    <w:rsid w:val="00F65C12"/>
    <w:rsid w:val="00F72BB6"/>
    <w:rsid w:val="00FA3A35"/>
    <w:rsid w:val="00FD10C9"/>
    <w:rsid w:val="00FE1D75"/>
    <w:rsid w:val="00FE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73"/>
    <w:rPr>
      <w:sz w:val="24"/>
      <w:szCs w:val="24"/>
    </w:rPr>
  </w:style>
  <w:style w:type="paragraph" w:styleId="10">
    <w:name w:val="heading 1"/>
    <w:basedOn w:val="a"/>
    <w:next w:val="a"/>
    <w:link w:val="11"/>
    <w:uiPriority w:val="99"/>
    <w:qFormat/>
    <w:rsid w:val="00183073"/>
    <w:pPr>
      <w:keepNext/>
      <w:spacing w:before="20"/>
      <w:jc w:val="center"/>
      <w:outlineLvl w:val="0"/>
    </w:pPr>
    <w:rPr>
      <w:rFonts w:ascii="Arial" w:hAnsi="Arial" w:cs="Arial"/>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A5AFD"/>
    <w:rPr>
      <w:rFonts w:asciiTheme="majorHAnsi" w:eastAsiaTheme="majorEastAsia" w:hAnsiTheme="majorHAnsi" w:cstheme="majorBidi"/>
      <w:b/>
      <w:bCs/>
      <w:kern w:val="32"/>
      <w:sz w:val="32"/>
      <w:szCs w:val="32"/>
    </w:rPr>
  </w:style>
  <w:style w:type="paragraph" w:customStyle="1" w:styleId="1">
    <w:name w:val="заголовок 1"/>
    <w:basedOn w:val="a"/>
    <w:next w:val="a"/>
    <w:uiPriority w:val="99"/>
    <w:rsid w:val="00183073"/>
    <w:pPr>
      <w:keepNext/>
      <w:keepLines/>
      <w:numPr>
        <w:numId w:val="3"/>
      </w:numPr>
      <w:suppressLineNumbers/>
      <w:spacing w:line="360" w:lineRule="auto"/>
      <w:jc w:val="center"/>
    </w:pPr>
    <w:rPr>
      <w:rFonts w:ascii="Arial" w:hAnsi="Arial" w:cs="Arial"/>
      <w:b/>
      <w:bCs/>
      <w:caps/>
      <w:kern w:val="28"/>
      <w:sz w:val="20"/>
      <w:szCs w:val="20"/>
    </w:rPr>
  </w:style>
  <w:style w:type="paragraph" w:customStyle="1" w:styleId="2">
    <w:name w:val="заголовок 2"/>
    <w:basedOn w:val="a"/>
    <w:next w:val="a"/>
    <w:uiPriority w:val="99"/>
    <w:rsid w:val="00183073"/>
    <w:pPr>
      <w:keepNext/>
      <w:numPr>
        <w:ilvl w:val="1"/>
        <w:numId w:val="3"/>
      </w:numPr>
      <w:spacing w:before="240" w:after="60"/>
      <w:jc w:val="both"/>
    </w:pPr>
    <w:rPr>
      <w:rFonts w:ascii="Arial" w:hAnsi="Arial" w:cs="Arial"/>
      <w:b/>
      <w:bCs/>
      <w:i/>
      <w:iCs/>
      <w:caps/>
      <w:kern w:val="28"/>
      <w:sz w:val="20"/>
      <w:szCs w:val="20"/>
      <w:u w:val="single"/>
    </w:rPr>
  </w:style>
  <w:style w:type="paragraph" w:customStyle="1" w:styleId="3">
    <w:name w:val="заголовок 3"/>
    <w:basedOn w:val="a"/>
    <w:uiPriority w:val="99"/>
    <w:rsid w:val="00183073"/>
    <w:pPr>
      <w:numPr>
        <w:ilvl w:val="2"/>
        <w:numId w:val="3"/>
      </w:numPr>
      <w:jc w:val="both"/>
    </w:pPr>
    <w:rPr>
      <w:sz w:val="20"/>
      <w:szCs w:val="20"/>
    </w:rPr>
  </w:style>
  <w:style w:type="paragraph" w:customStyle="1" w:styleId="4">
    <w:name w:val="заголовок 4"/>
    <w:basedOn w:val="a"/>
    <w:uiPriority w:val="99"/>
    <w:rsid w:val="00183073"/>
    <w:pPr>
      <w:numPr>
        <w:ilvl w:val="3"/>
        <w:numId w:val="3"/>
      </w:numPr>
      <w:jc w:val="both"/>
    </w:pPr>
    <w:rPr>
      <w:kern w:val="28"/>
      <w:sz w:val="20"/>
      <w:szCs w:val="20"/>
    </w:rPr>
  </w:style>
  <w:style w:type="paragraph" w:styleId="a3">
    <w:name w:val="Body Text Indent"/>
    <w:basedOn w:val="a"/>
    <w:link w:val="a4"/>
    <w:uiPriority w:val="99"/>
    <w:rsid w:val="00183073"/>
    <w:pPr>
      <w:ind w:firstLine="709"/>
      <w:jc w:val="both"/>
    </w:pPr>
    <w:rPr>
      <w:color w:val="000000"/>
      <w:sz w:val="20"/>
      <w:szCs w:val="20"/>
    </w:rPr>
  </w:style>
  <w:style w:type="character" w:customStyle="1" w:styleId="a4">
    <w:name w:val="Основной текст с отступом Знак"/>
    <w:basedOn w:val="a0"/>
    <w:link w:val="a3"/>
    <w:uiPriority w:val="99"/>
    <w:semiHidden/>
    <w:rsid w:val="006A5AFD"/>
    <w:rPr>
      <w:sz w:val="24"/>
      <w:szCs w:val="24"/>
    </w:rPr>
  </w:style>
  <w:style w:type="paragraph" w:customStyle="1" w:styleId="caaieiaie1">
    <w:name w:val="caaieiaie 1"/>
    <w:basedOn w:val="a"/>
    <w:next w:val="a"/>
    <w:rsid w:val="00183073"/>
    <w:pPr>
      <w:keepNext/>
      <w:jc w:val="center"/>
    </w:pPr>
    <w:rPr>
      <w:b/>
      <w:bCs/>
      <w:sz w:val="20"/>
      <w:szCs w:val="20"/>
    </w:rPr>
  </w:style>
  <w:style w:type="paragraph" w:styleId="20">
    <w:name w:val="Body Text Indent 2"/>
    <w:basedOn w:val="a"/>
    <w:link w:val="21"/>
    <w:uiPriority w:val="99"/>
    <w:rsid w:val="00183073"/>
    <w:pPr>
      <w:ind w:firstLine="720"/>
      <w:jc w:val="both"/>
    </w:pPr>
    <w:rPr>
      <w:color w:val="000000"/>
      <w:sz w:val="20"/>
      <w:szCs w:val="20"/>
    </w:rPr>
  </w:style>
  <w:style w:type="character" w:customStyle="1" w:styleId="21">
    <w:name w:val="Основной текст с отступом 2 Знак"/>
    <w:basedOn w:val="a0"/>
    <w:link w:val="20"/>
    <w:uiPriority w:val="99"/>
    <w:semiHidden/>
    <w:rsid w:val="006A5AFD"/>
    <w:rPr>
      <w:sz w:val="24"/>
      <w:szCs w:val="24"/>
    </w:rPr>
  </w:style>
  <w:style w:type="paragraph" w:styleId="a5">
    <w:name w:val="Body Text"/>
    <w:basedOn w:val="a"/>
    <w:link w:val="a6"/>
    <w:uiPriority w:val="99"/>
    <w:rsid w:val="00183073"/>
    <w:pPr>
      <w:jc w:val="both"/>
    </w:pPr>
    <w:rPr>
      <w:color w:val="000000"/>
      <w:sz w:val="20"/>
      <w:szCs w:val="20"/>
    </w:rPr>
  </w:style>
  <w:style w:type="character" w:customStyle="1" w:styleId="a6">
    <w:name w:val="Основной текст Знак"/>
    <w:basedOn w:val="a0"/>
    <w:link w:val="a5"/>
    <w:uiPriority w:val="99"/>
    <w:semiHidden/>
    <w:rsid w:val="006A5AFD"/>
    <w:rPr>
      <w:sz w:val="24"/>
      <w:szCs w:val="24"/>
    </w:rPr>
  </w:style>
  <w:style w:type="paragraph" w:styleId="a7">
    <w:name w:val="header"/>
    <w:basedOn w:val="a"/>
    <w:link w:val="a8"/>
    <w:rsid w:val="00183073"/>
    <w:pPr>
      <w:tabs>
        <w:tab w:val="center" w:pos="4153"/>
        <w:tab w:val="right" w:pos="8306"/>
      </w:tabs>
    </w:pPr>
    <w:rPr>
      <w:sz w:val="20"/>
      <w:szCs w:val="20"/>
      <w:lang w:val="en-US"/>
    </w:rPr>
  </w:style>
  <w:style w:type="character" w:customStyle="1" w:styleId="a8">
    <w:name w:val="Верхний колонтитул Знак"/>
    <w:basedOn w:val="a0"/>
    <w:link w:val="a7"/>
    <w:uiPriority w:val="99"/>
    <w:locked/>
    <w:rsid w:val="002930C2"/>
    <w:rPr>
      <w:rFonts w:cs="Times New Roman"/>
      <w:lang w:val="en-US"/>
    </w:rPr>
  </w:style>
  <w:style w:type="paragraph" w:customStyle="1" w:styleId="oaenoniinee">
    <w:name w:val="oaeno niinee"/>
    <w:basedOn w:val="a"/>
    <w:uiPriority w:val="99"/>
    <w:rsid w:val="00183073"/>
    <w:rPr>
      <w:sz w:val="20"/>
      <w:szCs w:val="20"/>
    </w:rPr>
  </w:style>
  <w:style w:type="paragraph" w:styleId="a9">
    <w:name w:val="footer"/>
    <w:basedOn w:val="a"/>
    <w:link w:val="aa"/>
    <w:rsid w:val="00183073"/>
    <w:pPr>
      <w:tabs>
        <w:tab w:val="center" w:pos="4153"/>
        <w:tab w:val="right" w:pos="8306"/>
      </w:tabs>
    </w:pPr>
    <w:rPr>
      <w:sz w:val="20"/>
      <w:szCs w:val="20"/>
      <w:lang w:val="en-US"/>
    </w:rPr>
  </w:style>
  <w:style w:type="character" w:customStyle="1" w:styleId="aa">
    <w:name w:val="Нижний колонтитул Знак"/>
    <w:basedOn w:val="a0"/>
    <w:link w:val="a9"/>
    <w:uiPriority w:val="99"/>
    <w:semiHidden/>
    <w:rsid w:val="006A5AFD"/>
    <w:rPr>
      <w:sz w:val="24"/>
      <w:szCs w:val="24"/>
    </w:rPr>
  </w:style>
  <w:style w:type="paragraph" w:customStyle="1" w:styleId="7">
    <w:name w:val="заголовок 7"/>
    <w:basedOn w:val="a"/>
    <w:next w:val="a"/>
    <w:rsid w:val="00183073"/>
    <w:pPr>
      <w:spacing w:before="240" w:after="60"/>
      <w:jc w:val="both"/>
      <w:outlineLvl w:val="6"/>
    </w:pPr>
    <w:rPr>
      <w:rFonts w:ascii="Arial" w:hAnsi="Arial" w:cs="Arial"/>
      <w:sz w:val="20"/>
      <w:szCs w:val="20"/>
    </w:rPr>
  </w:style>
  <w:style w:type="paragraph" w:styleId="ab">
    <w:name w:val="Balloon Text"/>
    <w:basedOn w:val="a"/>
    <w:link w:val="ac"/>
    <w:uiPriority w:val="99"/>
    <w:semiHidden/>
    <w:rsid w:val="00F2111C"/>
    <w:rPr>
      <w:rFonts w:ascii="Tahoma" w:hAnsi="Tahoma" w:cs="Tahoma"/>
      <w:sz w:val="16"/>
      <w:szCs w:val="16"/>
    </w:rPr>
  </w:style>
  <w:style w:type="character" w:customStyle="1" w:styleId="ac">
    <w:name w:val="Текст выноски Знак"/>
    <w:basedOn w:val="a0"/>
    <w:link w:val="ab"/>
    <w:uiPriority w:val="99"/>
    <w:semiHidden/>
    <w:rsid w:val="006A5AFD"/>
    <w:rPr>
      <w:sz w:val="0"/>
      <w:szCs w:val="0"/>
    </w:rPr>
  </w:style>
  <w:style w:type="character" w:customStyle="1" w:styleId="FontStyle22">
    <w:name w:val="Font Style22"/>
    <w:basedOn w:val="a0"/>
    <w:uiPriority w:val="99"/>
    <w:rsid w:val="002930C2"/>
    <w:rPr>
      <w:rFonts w:ascii="Times New Roman" w:hAnsi="Times New Roman" w:cs="Times New Roman"/>
      <w:sz w:val="24"/>
      <w:szCs w:val="24"/>
    </w:rPr>
  </w:style>
  <w:style w:type="paragraph" w:styleId="ad">
    <w:name w:val="List Paragraph"/>
    <w:basedOn w:val="a"/>
    <w:uiPriority w:val="34"/>
    <w:qFormat/>
    <w:rsid w:val="004F0960"/>
    <w:pPr>
      <w:ind w:left="720"/>
    </w:pPr>
    <w:rPr>
      <w:rFonts w:ascii="Calibri" w:eastAsiaTheme="minorHAnsi" w:hAnsi="Calibri"/>
      <w:sz w:val="22"/>
      <w:szCs w:val="22"/>
    </w:rPr>
  </w:style>
  <w:style w:type="character" w:styleId="ae">
    <w:name w:val="Hyperlink"/>
    <w:basedOn w:val="a0"/>
    <w:uiPriority w:val="99"/>
    <w:unhideWhenUsed/>
    <w:rsid w:val="0004286E"/>
    <w:rPr>
      <w:color w:val="0000FF" w:themeColor="hyperlink"/>
      <w:u w:val="single"/>
    </w:rPr>
  </w:style>
  <w:style w:type="character" w:styleId="af">
    <w:name w:val="FollowedHyperlink"/>
    <w:basedOn w:val="a0"/>
    <w:uiPriority w:val="99"/>
    <w:semiHidden/>
    <w:unhideWhenUsed/>
    <w:rsid w:val="0004286E"/>
    <w:rPr>
      <w:color w:val="800080" w:themeColor="followedHyperlink"/>
      <w:u w:val="single"/>
    </w:rPr>
  </w:style>
  <w:style w:type="paragraph" w:styleId="30">
    <w:name w:val="Body Text 3"/>
    <w:basedOn w:val="a"/>
    <w:link w:val="31"/>
    <w:uiPriority w:val="99"/>
    <w:unhideWhenUsed/>
    <w:rsid w:val="00276974"/>
    <w:pPr>
      <w:spacing w:after="120"/>
    </w:pPr>
    <w:rPr>
      <w:sz w:val="16"/>
      <w:szCs w:val="16"/>
    </w:rPr>
  </w:style>
  <w:style w:type="character" w:customStyle="1" w:styleId="31">
    <w:name w:val="Основной текст 3 Знак"/>
    <w:basedOn w:val="a0"/>
    <w:link w:val="30"/>
    <w:uiPriority w:val="99"/>
    <w:rsid w:val="00276974"/>
    <w:rPr>
      <w:sz w:val="16"/>
      <w:szCs w:val="16"/>
    </w:rPr>
  </w:style>
  <w:style w:type="paragraph" w:styleId="af0">
    <w:name w:val="footnote text"/>
    <w:basedOn w:val="a"/>
    <w:link w:val="af1"/>
    <w:uiPriority w:val="99"/>
    <w:semiHidden/>
    <w:unhideWhenUsed/>
    <w:rsid w:val="00EA0DBB"/>
    <w:rPr>
      <w:sz w:val="20"/>
      <w:szCs w:val="20"/>
    </w:rPr>
  </w:style>
  <w:style w:type="character" w:customStyle="1" w:styleId="af1">
    <w:name w:val="Текст сноски Знак"/>
    <w:basedOn w:val="a0"/>
    <w:link w:val="af0"/>
    <w:uiPriority w:val="99"/>
    <w:semiHidden/>
    <w:rsid w:val="00EA0DBB"/>
    <w:rPr>
      <w:sz w:val="20"/>
      <w:szCs w:val="20"/>
    </w:rPr>
  </w:style>
  <w:style w:type="character" w:styleId="af2">
    <w:name w:val="footnote reference"/>
    <w:basedOn w:val="a0"/>
    <w:uiPriority w:val="99"/>
    <w:semiHidden/>
    <w:unhideWhenUsed/>
    <w:rsid w:val="00EA0DBB"/>
    <w:rPr>
      <w:vertAlign w:val="superscript"/>
    </w:rPr>
  </w:style>
</w:styles>
</file>

<file path=word/webSettings.xml><?xml version="1.0" encoding="utf-8"?>
<w:webSettings xmlns:r="http://schemas.openxmlformats.org/officeDocument/2006/relationships" xmlns:w="http://schemas.openxmlformats.org/wordprocessingml/2006/main">
  <w:divs>
    <w:div w:id="317617729">
      <w:bodyDiv w:val="1"/>
      <w:marLeft w:val="0"/>
      <w:marRight w:val="0"/>
      <w:marTop w:val="0"/>
      <w:marBottom w:val="0"/>
      <w:divBdr>
        <w:top w:val="none" w:sz="0" w:space="0" w:color="auto"/>
        <w:left w:val="none" w:sz="0" w:space="0" w:color="auto"/>
        <w:bottom w:val="none" w:sz="0" w:space="0" w:color="auto"/>
        <w:right w:val="none" w:sz="0" w:space="0" w:color="auto"/>
      </w:divBdr>
    </w:div>
    <w:div w:id="708647956">
      <w:bodyDiv w:val="1"/>
      <w:marLeft w:val="0"/>
      <w:marRight w:val="0"/>
      <w:marTop w:val="0"/>
      <w:marBottom w:val="0"/>
      <w:divBdr>
        <w:top w:val="none" w:sz="0" w:space="0" w:color="auto"/>
        <w:left w:val="none" w:sz="0" w:space="0" w:color="auto"/>
        <w:bottom w:val="none" w:sz="0" w:space="0" w:color="auto"/>
        <w:right w:val="none" w:sz="0" w:space="0" w:color="auto"/>
      </w:divBdr>
    </w:div>
    <w:div w:id="855466156">
      <w:bodyDiv w:val="1"/>
      <w:marLeft w:val="0"/>
      <w:marRight w:val="0"/>
      <w:marTop w:val="0"/>
      <w:marBottom w:val="0"/>
      <w:divBdr>
        <w:top w:val="none" w:sz="0" w:space="0" w:color="auto"/>
        <w:left w:val="none" w:sz="0" w:space="0" w:color="auto"/>
        <w:bottom w:val="none" w:sz="0" w:space="0" w:color="auto"/>
        <w:right w:val="none" w:sz="0" w:space="0" w:color="auto"/>
      </w:divBdr>
    </w:div>
    <w:div w:id="1519612712">
      <w:bodyDiv w:val="1"/>
      <w:marLeft w:val="0"/>
      <w:marRight w:val="0"/>
      <w:marTop w:val="0"/>
      <w:marBottom w:val="0"/>
      <w:divBdr>
        <w:top w:val="none" w:sz="0" w:space="0" w:color="auto"/>
        <w:left w:val="none" w:sz="0" w:space="0" w:color="auto"/>
        <w:bottom w:val="none" w:sz="0" w:space="0" w:color="auto"/>
        <w:right w:val="none" w:sz="0" w:space="0" w:color="auto"/>
      </w:divBdr>
    </w:div>
    <w:div w:id="1571454049">
      <w:bodyDiv w:val="1"/>
      <w:marLeft w:val="0"/>
      <w:marRight w:val="0"/>
      <w:marTop w:val="0"/>
      <w:marBottom w:val="0"/>
      <w:divBdr>
        <w:top w:val="none" w:sz="0" w:space="0" w:color="auto"/>
        <w:left w:val="none" w:sz="0" w:space="0" w:color="auto"/>
        <w:bottom w:val="none" w:sz="0" w:space="0" w:color="auto"/>
        <w:right w:val="none" w:sz="0" w:space="0" w:color="auto"/>
      </w:divBdr>
    </w:div>
    <w:div w:id="16148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baza.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za@c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baza.ru" TargetMode="External"/><Relationship Id="rId5" Type="http://schemas.openxmlformats.org/officeDocument/2006/relationships/numbering" Target="numbering.xml"/><Relationship Id="rId15" Type="http://schemas.openxmlformats.org/officeDocument/2006/relationships/hyperlink" Target="http://www.gobaza.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baz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D5CC-AE4B-4298-9217-CF755BFE3992}">
  <ds:schemaRefs>
    <ds:schemaRef ds:uri="http://schemas.microsoft.com/sharepoint/v3/contenttype/forms"/>
  </ds:schemaRefs>
</ds:datastoreItem>
</file>

<file path=customXml/itemProps2.xml><?xml version="1.0" encoding="utf-8"?>
<ds:datastoreItem xmlns:ds="http://schemas.openxmlformats.org/officeDocument/2006/customXml" ds:itemID="{90F8FA82-7B50-4CBF-89C9-159CAA54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A913C44-1F51-41DD-98CD-4D3CA19E946B}">
  <ds:schemaRefs>
    <ds:schemaRef ds:uri="http://schemas.microsoft.com/office/2006/metadata/properties"/>
  </ds:schemaRefs>
</ds:datastoreItem>
</file>

<file path=customXml/itemProps4.xml><?xml version="1.0" encoding="utf-8"?>
<ds:datastoreItem xmlns:ds="http://schemas.openxmlformats.org/officeDocument/2006/customXml" ds:itemID="{E4EE924D-C9BD-4BB5-8AC3-E21E102B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ДОГОВОР ЮЛ_Б-550</vt:lpstr>
    </vt:vector>
  </TitlesOfParts>
  <Company>Сентральный телеграф</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Дополнительное соглашение_BZO_Б-570</dc:title>
  <dc:subject>Дополнительное соглашение</dc:subject>
  <dc:creator>NAV</dc:creator>
  <cp:keywords>Б-570, BZO, баZа офис, дополнительное соглашение, ЮЛ</cp:keywords>
  <dc:description>форма введена приказом №203 от 27.06.2014г.Изменения: Изменение организационно правовой формы на ПАО (июль2015)</dc:description>
  <cp:lastModifiedBy>anikiforova</cp:lastModifiedBy>
  <cp:revision>16</cp:revision>
  <cp:lastPrinted>2006-01-16T09:51:00Z</cp:lastPrinted>
  <dcterms:created xsi:type="dcterms:W3CDTF">2014-05-20T05:38:00Z</dcterms:created>
  <dcterms:modified xsi:type="dcterms:W3CDTF">2015-07-08T13:52:00Z</dcterms:modified>
  <cp:category>Типовые формы</cp:category>
</cp:coreProperties>
</file>